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661F7" w14:textId="188CC267" w:rsidR="00323741" w:rsidRDefault="009C0198">
      <w:r w:rsidRPr="009C0198">
        <w:t xml:space="preserve">July </w:t>
      </w:r>
      <w:r>
        <w:t>2, 2024</w:t>
      </w:r>
    </w:p>
    <w:p w14:paraId="298EA901" w14:textId="7A571CBC" w:rsidR="009C0198" w:rsidRPr="009C0198" w:rsidRDefault="009C0198">
      <w:r w:rsidRPr="009C0198">
        <w:t xml:space="preserve">Federal </w:t>
      </w:r>
      <w:r w:rsidR="006757EB">
        <w:t>H</w:t>
      </w:r>
      <w:r w:rsidRPr="009C0198">
        <w:t xml:space="preserve">ousing </w:t>
      </w:r>
      <w:r w:rsidR="006757EB">
        <w:t>F</w:t>
      </w:r>
      <w:r w:rsidRPr="009C0198">
        <w:t xml:space="preserve">inance </w:t>
      </w:r>
      <w:r w:rsidR="006757EB">
        <w:t>A</w:t>
      </w:r>
      <w:r w:rsidRPr="009C0198">
        <w:t>gency</w:t>
      </w:r>
    </w:p>
    <w:p w14:paraId="472B4FF1" w14:textId="77777777" w:rsidR="009C0198" w:rsidRPr="009C0198" w:rsidRDefault="009C0198">
      <w:r w:rsidRPr="009C0198">
        <w:t>To whom it may concern,</w:t>
      </w:r>
    </w:p>
    <w:p w14:paraId="5BDD86B8" w14:textId="488CB413" w:rsidR="009C0198" w:rsidRPr="009C0198" w:rsidRDefault="006757EB">
      <w:r w:rsidRPr="009C0198">
        <w:t>Re</w:t>
      </w:r>
      <w:r w:rsidR="009C0198" w:rsidRPr="009C0198">
        <w:t xml:space="preserve"> Federal Home Loan </w:t>
      </w:r>
      <w:r>
        <w:t>B</w:t>
      </w:r>
      <w:r w:rsidR="009C0198" w:rsidRPr="009C0198">
        <w:t xml:space="preserve">ank </w:t>
      </w:r>
      <w:r>
        <w:t xml:space="preserve">(FHLB) </w:t>
      </w:r>
      <w:r w:rsidR="009C0198" w:rsidRPr="009C0198">
        <w:t>system at 100: focusing on the future.</w:t>
      </w:r>
    </w:p>
    <w:p w14:paraId="10A690B1" w14:textId="593F46C0" w:rsidR="009C0198" w:rsidRPr="009C0198" w:rsidRDefault="009C0198">
      <w:r w:rsidRPr="009C0198">
        <w:t xml:space="preserve">Someone within your agency must be trying to justify their job or </w:t>
      </w:r>
      <w:r w:rsidR="003141E7">
        <w:t xml:space="preserve">as </w:t>
      </w:r>
      <w:r w:rsidRPr="009C0198">
        <w:t xml:space="preserve">my late father used to call it </w:t>
      </w:r>
      <w:r w:rsidR="005A1FAB">
        <w:t>“</w:t>
      </w:r>
      <w:r w:rsidRPr="009C0198">
        <w:t>white collar welfare</w:t>
      </w:r>
      <w:r w:rsidR="006757EB">
        <w:t>.”</w:t>
      </w:r>
      <w:r w:rsidRPr="009C0198">
        <w:t xml:space="preserve"> In my 3</w:t>
      </w:r>
      <w:r w:rsidR="006757EB">
        <w:t>9</w:t>
      </w:r>
      <w:r w:rsidRPr="009C0198">
        <w:t xml:space="preserve"> years as </w:t>
      </w:r>
      <w:r w:rsidR="006757EB" w:rsidRPr="009C0198">
        <w:t>an</w:t>
      </w:r>
      <w:r w:rsidRPr="009C0198">
        <w:t xml:space="preserve"> </w:t>
      </w:r>
      <w:r w:rsidR="006757EB">
        <w:t xml:space="preserve">independent </w:t>
      </w:r>
      <w:r w:rsidRPr="009C0198">
        <w:t xml:space="preserve">community banker the Federal Home Loan </w:t>
      </w:r>
      <w:r w:rsidR="003141E7">
        <w:t>B</w:t>
      </w:r>
      <w:r w:rsidRPr="009C0198">
        <w:t>ank of Seattle</w:t>
      </w:r>
      <w:r w:rsidR="003141E7">
        <w:t>,</w:t>
      </w:r>
      <w:r w:rsidRPr="009C0198">
        <w:t xml:space="preserve"> and </w:t>
      </w:r>
      <w:r w:rsidR="006757EB">
        <w:t>now</w:t>
      </w:r>
      <w:r w:rsidRPr="009C0198">
        <w:t xml:space="preserve"> </w:t>
      </w:r>
      <w:r w:rsidR="006757EB">
        <w:t>Des M</w:t>
      </w:r>
      <w:r w:rsidRPr="009C0198">
        <w:t>oine</w:t>
      </w:r>
      <w:r w:rsidR="006757EB">
        <w:t>s</w:t>
      </w:r>
      <w:r w:rsidR="003141E7">
        <w:t>,</w:t>
      </w:r>
      <w:r w:rsidRPr="009C0198">
        <w:t xml:space="preserve"> ha</w:t>
      </w:r>
      <w:r w:rsidR="003141E7">
        <w:t>s</w:t>
      </w:r>
      <w:r w:rsidRPr="009C0198">
        <w:t xml:space="preserve"> stood by the two banks I have worked for as a funding source that we have used on and off over the years. </w:t>
      </w:r>
      <w:r w:rsidR="00435CC8" w:rsidRPr="009C0198">
        <w:t>At present</w:t>
      </w:r>
      <w:r w:rsidRPr="009C0198">
        <w:t xml:space="preserve">, </w:t>
      </w:r>
      <w:r w:rsidR="00435CC8">
        <w:t xml:space="preserve">we </w:t>
      </w:r>
      <w:r w:rsidR="00435CC8" w:rsidRPr="009C0198">
        <w:t>are</w:t>
      </w:r>
      <w:r w:rsidRPr="009C0198">
        <w:t xml:space="preserve"> stress</w:t>
      </w:r>
      <w:r w:rsidR="006757EB">
        <w:t>ed</w:t>
      </w:r>
      <w:r w:rsidRPr="009C0198">
        <w:t xml:space="preserve"> for liquidity </w:t>
      </w:r>
      <w:r w:rsidR="006757EB">
        <w:t xml:space="preserve"> and </w:t>
      </w:r>
      <w:r w:rsidR="00435CC8">
        <w:t>our</w:t>
      </w:r>
      <w:r w:rsidR="006757EB">
        <w:t xml:space="preserve"> </w:t>
      </w:r>
      <w:r w:rsidRPr="009C0198">
        <w:t>FHL</w:t>
      </w:r>
      <w:r w:rsidR="006757EB">
        <w:t>B</w:t>
      </w:r>
      <w:r w:rsidRPr="009C0198">
        <w:t xml:space="preserve"> </w:t>
      </w:r>
      <w:r w:rsidR="00435CC8">
        <w:t>is</w:t>
      </w:r>
      <w:r w:rsidRPr="009C0198">
        <w:t xml:space="preserve"> standing with us</w:t>
      </w:r>
      <w:r w:rsidR="003141E7">
        <w:t>,</w:t>
      </w:r>
      <w:r w:rsidRPr="009C0198">
        <w:t xml:space="preserve"> supplying us with our liquidity needs.</w:t>
      </w:r>
    </w:p>
    <w:p w14:paraId="2AC73F30" w14:textId="03E35F0D" w:rsidR="009C0198" w:rsidRPr="009C0198" w:rsidRDefault="009C0198">
      <w:r w:rsidRPr="009C0198">
        <w:t>FHL</w:t>
      </w:r>
      <w:r w:rsidR="006757EB">
        <w:t>B</w:t>
      </w:r>
      <w:r w:rsidRPr="009C0198">
        <w:t xml:space="preserve"> </w:t>
      </w:r>
      <w:r w:rsidR="006757EB" w:rsidRPr="009C0198">
        <w:t>w</w:t>
      </w:r>
      <w:r w:rsidR="00435CC8">
        <w:t>as</w:t>
      </w:r>
      <w:r w:rsidRPr="009C0198">
        <w:t xml:space="preserve"> created by Congress </w:t>
      </w:r>
      <w:r w:rsidR="003141E7">
        <w:t xml:space="preserve">for a reason </w:t>
      </w:r>
      <w:r w:rsidR="00435CC8">
        <w:t>and for</w:t>
      </w:r>
      <w:r w:rsidRPr="009C0198">
        <w:t xml:space="preserve"> over 90 years, FHL</w:t>
      </w:r>
      <w:r w:rsidR="00435CC8">
        <w:t>B</w:t>
      </w:r>
      <w:r w:rsidRPr="009C0198">
        <w:t xml:space="preserve"> has supported community banks like ours. The system works well and </w:t>
      </w:r>
      <w:r w:rsidR="006757EB" w:rsidRPr="009C0198">
        <w:t>there is</w:t>
      </w:r>
      <w:r w:rsidRPr="009C0198">
        <w:t xml:space="preserve"> no need for change.</w:t>
      </w:r>
    </w:p>
    <w:p w14:paraId="5318E585" w14:textId="22FC9F25" w:rsidR="005A1FAB" w:rsidRPr="005A1FAB" w:rsidRDefault="005A1FAB">
      <w:r w:rsidRPr="005A1FAB">
        <w:t xml:space="preserve">I do not see any need for a new regulatory statement of the </w:t>
      </w:r>
      <w:r w:rsidR="00435CC8" w:rsidRPr="005A1FAB">
        <w:t>system’s</w:t>
      </w:r>
      <w:r w:rsidRPr="005A1FAB">
        <w:t xml:space="preserve"> mission to better reflect its appropriate role in the housing finance system. The FHLB  support</w:t>
      </w:r>
      <w:r w:rsidR="003141E7">
        <w:t>s</w:t>
      </w:r>
      <w:r w:rsidRPr="005A1FAB">
        <w:t xml:space="preserve"> housing for both </w:t>
      </w:r>
      <w:r w:rsidR="00435CC8">
        <w:t xml:space="preserve">the </w:t>
      </w:r>
      <w:r w:rsidR="00435CC8" w:rsidRPr="005A1FAB">
        <w:t>low- and middle-</w:t>
      </w:r>
      <w:r w:rsidR="00435CC8">
        <w:t>class</w:t>
      </w:r>
      <w:r w:rsidRPr="005A1FAB">
        <w:t xml:space="preserve"> households. In addition, if </w:t>
      </w:r>
      <w:r w:rsidR="006757EB" w:rsidRPr="005A1FAB">
        <w:t>you are</w:t>
      </w:r>
      <w:r w:rsidRPr="005A1FAB">
        <w:t xml:space="preserve"> trying to evaluate mission achievements, I will tell you as a community bank banker the FHLB has </w:t>
      </w:r>
      <w:r w:rsidR="003141E7">
        <w:t xml:space="preserve">proven to be a successful </w:t>
      </w:r>
      <w:r w:rsidRPr="005A1FAB">
        <w:t>partner</w:t>
      </w:r>
      <w:r w:rsidR="003141E7">
        <w:t>,</w:t>
      </w:r>
      <w:r w:rsidRPr="005A1FAB">
        <w:t xml:space="preserve"> which gives us strength and security to operate our bank. To hand out incentives </w:t>
      </w:r>
      <w:r w:rsidR="00435CC8">
        <w:t xml:space="preserve">to </w:t>
      </w:r>
      <w:r w:rsidR="006757EB">
        <w:t>the larger</w:t>
      </w:r>
      <w:r w:rsidRPr="005A1FAB">
        <w:t xml:space="preserve"> members</w:t>
      </w:r>
      <w:r w:rsidR="006757EB">
        <w:t xml:space="preserve"> who </w:t>
      </w:r>
      <w:r w:rsidR="00435CC8">
        <w:t>have a</w:t>
      </w:r>
      <w:r w:rsidRPr="005A1FAB">
        <w:t xml:space="preserve"> strong</w:t>
      </w:r>
      <w:r w:rsidR="00435CC8">
        <w:t>er</w:t>
      </w:r>
      <w:r w:rsidRPr="005A1FAB">
        <w:t xml:space="preserve"> and demonstratable connection to the FHL</w:t>
      </w:r>
      <w:r w:rsidR="006757EB">
        <w:t>B</w:t>
      </w:r>
      <w:r w:rsidRPr="005A1FAB">
        <w:t xml:space="preserve"> systems </w:t>
      </w:r>
      <w:r w:rsidR="006757EB">
        <w:t>is</w:t>
      </w:r>
      <w:r w:rsidRPr="005A1FAB">
        <w:t xml:space="preserve"> discriminatory</w:t>
      </w:r>
      <w:r w:rsidR="006757EB">
        <w:t xml:space="preserve"> to the smaller community banks</w:t>
      </w:r>
      <w:r w:rsidRPr="005A1FAB">
        <w:t xml:space="preserve">. </w:t>
      </w:r>
      <w:r w:rsidR="00435CC8">
        <w:t>B</w:t>
      </w:r>
      <w:r w:rsidRPr="005A1FAB">
        <w:t>ank</w:t>
      </w:r>
      <w:r w:rsidR="00435CC8">
        <w:t>s</w:t>
      </w:r>
      <w:r w:rsidRPr="005A1FAB">
        <w:t xml:space="preserve">, </w:t>
      </w:r>
      <w:r w:rsidR="00435CC8">
        <w:t>even with the smallest asset sizes</w:t>
      </w:r>
      <w:r w:rsidRPr="005A1FAB">
        <w:t>, can be a beneficial member of the FHLB system.</w:t>
      </w:r>
      <w:r w:rsidR="002E1F45">
        <w:t xml:space="preserve"> If anything, the smaller community banks should be incentivized as there are still many one-bank towns and these banks having a relationship with a FHLB is a lifeline.</w:t>
      </w:r>
    </w:p>
    <w:p w14:paraId="1D597AAF" w14:textId="026509C7" w:rsidR="005A1FAB" w:rsidRPr="005A1FAB" w:rsidRDefault="005A1FAB">
      <w:r w:rsidRPr="005A1FAB">
        <w:t xml:space="preserve">I strongly believe </w:t>
      </w:r>
      <w:r w:rsidR="003141E7">
        <w:t xml:space="preserve">in </w:t>
      </w:r>
      <w:r w:rsidR="003141E7" w:rsidRPr="005A1FAB">
        <w:t xml:space="preserve">what Congress did 90 years ago by creating the Federal Home Loan </w:t>
      </w:r>
      <w:r w:rsidR="003141E7">
        <w:t>B</w:t>
      </w:r>
      <w:r w:rsidR="003141E7" w:rsidRPr="005A1FAB">
        <w:t>ank system</w:t>
      </w:r>
      <w:r w:rsidR="002C390B">
        <w:t xml:space="preserve"> and</w:t>
      </w:r>
      <w:r w:rsidR="003141E7" w:rsidRPr="005A1FAB">
        <w:t xml:space="preserve"> </w:t>
      </w:r>
      <w:r w:rsidRPr="005A1FAB">
        <w:t xml:space="preserve">that the FHFA should back off. Any proposed changes could be harmful </w:t>
      </w:r>
      <w:r w:rsidR="006757EB" w:rsidRPr="005A1FAB">
        <w:t>to</w:t>
      </w:r>
      <w:r w:rsidRPr="005A1FAB">
        <w:t xml:space="preserve"> our present banking system. </w:t>
      </w:r>
    </w:p>
    <w:p w14:paraId="19F8CFDD" w14:textId="77777777" w:rsidR="00435CC8" w:rsidRDefault="005A1FAB">
      <w:r w:rsidRPr="005A1FAB">
        <w:t>Sincerely,</w:t>
      </w:r>
    </w:p>
    <w:p w14:paraId="4ABE8FC1" w14:textId="77777777" w:rsidR="00435CC8" w:rsidRDefault="00435CC8"/>
    <w:p w14:paraId="2847F131" w14:textId="5E7043CC" w:rsidR="005A1FAB" w:rsidRPr="005A1FAB" w:rsidRDefault="005A1FAB">
      <w:r w:rsidRPr="005A1FAB">
        <w:t>A. J. King</w:t>
      </w:r>
    </w:p>
    <w:p w14:paraId="11CD07E2" w14:textId="5E0143B3" w:rsidR="009C0198" w:rsidRDefault="005A1FAB">
      <w:r w:rsidRPr="005A1FAB">
        <w:t>CEO and chairman,</w:t>
      </w:r>
      <w:r w:rsidR="00435CC8">
        <w:t xml:space="preserve"> T</w:t>
      </w:r>
      <w:r w:rsidRPr="005A1FAB">
        <w:t xml:space="preserve">hree </w:t>
      </w:r>
      <w:r w:rsidR="00435CC8">
        <w:t>R</w:t>
      </w:r>
      <w:r w:rsidRPr="005A1FAB">
        <w:t xml:space="preserve">ivers </w:t>
      </w:r>
      <w:r w:rsidR="00435CC8">
        <w:t>B</w:t>
      </w:r>
      <w:r w:rsidRPr="005A1FAB">
        <w:t>ank of Montana</w:t>
      </w:r>
    </w:p>
    <w:sectPr w:rsidR="009C0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98"/>
    <w:rsid w:val="000C5A5F"/>
    <w:rsid w:val="002C390B"/>
    <w:rsid w:val="002E0427"/>
    <w:rsid w:val="002E1F45"/>
    <w:rsid w:val="003141E7"/>
    <w:rsid w:val="00323741"/>
    <w:rsid w:val="00435CC8"/>
    <w:rsid w:val="005A1FAB"/>
    <w:rsid w:val="006757EB"/>
    <w:rsid w:val="009C0198"/>
    <w:rsid w:val="00BA5738"/>
    <w:rsid w:val="00E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4D05"/>
  <w15:chartTrackingRefBased/>
  <w15:docId w15:val="{276307AC-27B3-4A08-A372-A482104A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1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1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 King</dc:creator>
  <cp:keywords/>
  <dc:description/>
  <cp:lastModifiedBy>A.J. King</cp:lastModifiedBy>
  <cp:revision>6</cp:revision>
  <cp:lastPrinted>2024-07-02T21:12:00Z</cp:lastPrinted>
  <dcterms:created xsi:type="dcterms:W3CDTF">2024-07-02T20:23:00Z</dcterms:created>
  <dcterms:modified xsi:type="dcterms:W3CDTF">2024-07-02T22:38:00Z</dcterms:modified>
</cp:coreProperties>
</file>