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005F5" w14:textId="27CE6187" w:rsidR="00DB592E" w:rsidRDefault="005417B6">
      <w:pPr>
        <w:pStyle w:val="BodyText"/>
        <w:ind w:left="3592"/>
        <w:rPr>
          <w:sz w:val="20"/>
        </w:rPr>
      </w:pPr>
      <w:r w:rsidRPr="005417B6">
        <w:rPr>
          <w:noProof/>
          <w:sz w:val="20"/>
        </w:rPr>
        <w:drawing>
          <wp:inline distT="0" distB="0" distL="0" distR="0" wp14:anchorId="33804538" wp14:editId="24DDCA9F">
            <wp:extent cx="1327150" cy="714620"/>
            <wp:effectExtent l="0" t="0" r="635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33162" cy="717857"/>
                    </a:xfrm>
                    <a:prstGeom prst="rect">
                      <a:avLst/>
                    </a:prstGeom>
                  </pic:spPr>
                </pic:pic>
              </a:graphicData>
            </a:graphic>
          </wp:inline>
        </w:drawing>
      </w:r>
    </w:p>
    <w:p w14:paraId="4E4164B1" w14:textId="77777777" w:rsidR="00DB592E" w:rsidRDefault="00DB592E">
      <w:pPr>
        <w:pStyle w:val="BodyText"/>
        <w:spacing w:before="188"/>
      </w:pPr>
    </w:p>
    <w:p w14:paraId="3DC0A83A" w14:textId="6C362AE2" w:rsidR="00DB592E" w:rsidRPr="00B70407" w:rsidRDefault="005417B6">
      <w:pPr>
        <w:pStyle w:val="BodyText"/>
        <w:ind w:left="100"/>
      </w:pPr>
      <w:r w:rsidRPr="0057768F">
        <w:t>June 7</w:t>
      </w:r>
      <w:r w:rsidR="00556609" w:rsidRPr="0057768F">
        <w:t>, 2024</w:t>
      </w:r>
    </w:p>
    <w:p w14:paraId="23028F51" w14:textId="77777777" w:rsidR="00DB592E" w:rsidRPr="00B70407" w:rsidRDefault="00DB592E">
      <w:pPr>
        <w:pStyle w:val="BodyText"/>
        <w:spacing w:before="2"/>
      </w:pPr>
    </w:p>
    <w:p w14:paraId="34F31010" w14:textId="1F0B46D9" w:rsidR="00DB592E" w:rsidRPr="00B70407" w:rsidRDefault="004625CD">
      <w:pPr>
        <w:pStyle w:val="BodyText"/>
        <w:spacing w:line="550" w:lineRule="atLeast"/>
        <w:ind w:left="100" w:right="5451"/>
      </w:pPr>
      <w:r w:rsidRPr="00B70407">
        <w:t xml:space="preserve">The Honorable </w:t>
      </w:r>
      <w:r w:rsidR="00556609" w:rsidRPr="00B70407">
        <w:t>Sandra Thompson</w:t>
      </w:r>
    </w:p>
    <w:p w14:paraId="36DA8FD7" w14:textId="77777777" w:rsidR="004625CD" w:rsidRPr="00B70407" w:rsidRDefault="00556609" w:rsidP="00556609">
      <w:pPr>
        <w:pStyle w:val="BodyText"/>
        <w:spacing w:before="2"/>
        <w:ind w:left="100" w:right="4630"/>
      </w:pPr>
      <w:r w:rsidRPr="00B70407">
        <w:t>Director</w:t>
      </w:r>
    </w:p>
    <w:p w14:paraId="6BBC186A" w14:textId="79CCEBD7" w:rsidR="00556609" w:rsidRPr="00B70407" w:rsidRDefault="00556609" w:rsidP="00556609">
      <w:pPr>
        <w:pStyle w:val="BodyText"/>
        <w:spacing w:before="2"/>
        <w:ind w:left="100" w:right="4630"/>
      </w:pPr>
      <w:r w:rsidRPr="00B70407">
        <w:t>Federal Housing Finance Agency</w:t>
      </w:r>
    </w:p>
    <w:p w14:paraId="2A019C36" w14:textId="77777777" w:rsidR="00556609" w:rsidRPr="00B70407" w:rsidRDefault="008A040D" w:rsidP="00556609">
      <w:pPr>
        <w:pStyle w:val="BodyText"/>
        <w:spacing w:before="2"/>
        <w:ind w:left="100" w:right="5451"/>
      </w:pPr>
      <w:r w:rsidRPr="00B70407">
        <w:t xml:space="preserve">Bureau </w:t>
      </w:r>
      <w:r w:rsidR="00556609" w:rsidRPr="00B70407">
        <w:t>Constitution Center</w:t>
      </w:r>
    </w:p>
    <w:p w14:paraId="1AD28748" w14:textId="77777777" w:rsidR="00556609" w:rsidRPr="00B70407" w:rsidRDefault="00556609" w:rsidP="00556609">
      <w:pPr>
        <w:pStyle w:val="BodyText"/>
        <w:spacing w:before="2"/>
        <w:ind w:left="100" w:right="5451"/>
      </w:pPr>
      <w:r w:rsidRPr="00B70407">
        <w:t xml:space="preserve">400 7th Street, SW </w:t>
      </w:r>
    </w:p>
    <w:p w14:paraId="199C8975" w14:textId="77777777" w:rsidR="00556609" w:rsidRPr="00B70407" w:rsidRDefault="00556609" w:rsidP="00556609">
      <w:pPr>
        <w:pStyle w:val="BodyText"/>
        <w:spacing w:before="2"/>
        <w:ind w:left="100" w:right="5451"/>
      </w:pPr>
      <w:r w:rsidRPr="00B70407">
        <w:t xml:space="preserve">Washington, D.C. 20219 </w:t>
      </w:r>
    </w:p>
    <w:p w14:paraId="25521F1A" w14:textId="77777777" w:rsidR="00DB592E" w:rsidRPr="00B70407" w:rsidRDefault="008A040D" w:rsidP="00556609">
      <w:pPr>
        <w:pStyle w:val="BodyText"/>
        <w:spacing w:before="2"/>
        <w:ind w:left="100" w:right="4540"/>
      </w:pPr>
      <w:r w:rsidRPr="00B70407">
        <w:rPr>
          <w:u w:val="single"/>
        </w:rPr>
        <w:t>Submitted</w:t>
      </w:r>
      <w:r w:rsidRPr="00B70407">
        <w:rPr>
          <w:spacing w:val="-2"/>
          <w:u w:val="single"/>
        </w:rPr>
        <w:t xml:space="preserve"> </w:t>
      </w:r>
      <w:r w:rsidRPr="00B70407">
        <w:rPr>
          <w:u w:val="single"/>
        </w:rPr>
        <w:t>electronically</w:t>
      </w:r>
      <w:r w:rsidRPr="00B70407">
        <w:rPr>
          <w:spacing w:val="-3"/>
          <w:u w:val="single"/>
        </w:rPr>
        <w:t xml:space="preserve"> </w:t>
      </w:r>
      <w:r w:rsidRPr="00B70407">
        <w:rPr>
          <w:u w:val="single"/>
        </w:rPr>
        <w:t xml:space="preserve">via </w:t>
      </w:r>
      <w:r w:rsidR="00556609" w:rsidRPr="00B70407">
        <w:rPr>
          <w:spacing w:val="-2"/>
          <w:u w:val="single"/>
        </w:rPr>
        <w:t>https://www.fhfa.gov</w:t>
      </w:r>
    </w:p>
    <w:p w14:paraId="188C0929" w14:textId="77777777" w:rsidR="0057768F" w:rsidRDefault="0057768F">
      <w:pPr>
        <w:pStyle w:val="BodyText"/>
        <w:spacing w:before="1"/>
        <w:ind w:left="100"/>
      </w:pPr>
    </w:p>
    <w:p w14:paraId="7F255BA0" w14:textId="77777777" w:rsidR="0057768F" w:rsidRDefault="0057768F">
      <w:pPr>
        <w:pStyle w:val="BodyText"/>
        <w:spacing w:before="1"/>
        <w:ind w:left="100"/>
      </w:pPr>
    </w:p>
    <w:p w14:paraId="7AC7E8FE" w14:textId="11056F50" w:rsidR="00DB592E" w:rsidRPr="00B70407" w:rsidRDefault="008A040D">
      <w:pPr>
        <w:pStyle w:val="BodyText"/>
        <w:spacing w:before="1"/>
        <w:ind w:left="100"/>
      </w:pPr>
      <w:r w:rsidRPr="00B70407">
        <w:t>R</w:t>
      </w:r>
      <w:r w:rsidR="004625CD" w:rsidRPr="00B70407">
        <w:t>E</w:t>
      </w:r>
      <w:r w:rsidRPr="00B70407">
        <w:t>:</w:t>
      </w:r>
      <w:r w:rsidRPr="00B70407">
        <w:rPr>
          <w:spacing w:val="-2"/>
        </w:rPr>
        <w:t xml:space="preserve"> </w:t>
      </w:r>
      <w:r w:rsidR="004625CD" w:rsidRPr="00B70407">
        <w:rPr>
          <w:spacing w:val="-2"/>
        </w:rPr>
        <w:t xml:space="preserve">FHFA Proposal on First-Generation Homebuyers </w:t>
      </w:r>
    </w:p>
    <w:p w14:paraId="62424A03" w14:textId="77777777" w:rsidR="00DB592E" w:rsidRDefault="00DB592E">
      <w:pPr>
        <w:pStyle w:val="BodyText"/>
      </w:pPr>
    </w:p>
    <w:p w14:paraId="42C5C639" w14:textId="77777777" w:rsidR="0057768F" w:rsidRPr="00B70407" w:rsidRDefault="0057768F">
      <w:pPr>
        <w:pStyle w:val="BodyText"/>
      </w:pPr>
    </w:p>
    <w:p w14:paraId="39340182" w14:textId="6DC32667" w:rsidR="00DB592E" w:rsidRPr="00B70407" w:rsidRDefault="008A040D">
      <w:pPr>
        <w:pStyle w:val="BodyText"/>
        <w:ind w:left="100"/>
      </w:pPr>
      <w:r w:rsidRPr="00B70407">
        <w:t>Dear</w:t>
      </w:r>
      <w:r w:rsidRPr="00B70407">
        <w:rPr>
          <w:spacing w:val="-2"/>
        </w:rPr>
        <w:t xml:space="preserve"> </w:t>
      </w:r>
      <w:r w:rsidR="004625CD" w:rsidRPr="00B70407">
        <w:rPr>
          <w:spacing w:val="-2"/>
        </w:rPr>
        <w:t>Director</w:t>
      </w:r>
      <w:r w:rsidRPr="00B70407">
        <w:rPr>
          <w:spacing w:val="-1"/>
        </w:rPr>
        <w:t xml:space="preserve"> </w:t>
      </w:r>
      <w:r w:rsidR="00556609" w:rsidRPr="00B70407">
        <w:rPr>
          <w:spacing w:val="-2"/>
        </w:rPr>
        <w:t>Thompson:</w:t>
      </w:r>
    </w:p>
    <w:p w14:paraId="1B2AA2A2" w14:textId="77777777" w:rsidR="00DB592E" w:rsidRPr="00B70407" w:rsidRDefault="00DB592E">
      <w:pPr>
        <w:pStyle w:val="BodyText"/>
      </w:pPr>
    </w:p>
    <w:p w14:paraId="4DADE27D" w14:textId="67AC0DB7" w:rsidR="00DB592E" w:rsidRPr="00A83901" w:rsidRDefault="008A040D">
      <w:pPr>
        <w:pStyle w:val="BodyText"/>
        <w:ind w:left="100" w:right="181"/>
      </w:pPr>
      <w:r w:rsidRPr="00A83901">
        <w:t>DHI</w:t>
      </w:r>
      <w:r w:rsidR="00556609" w:rsidRPr="00A83901">
        <w:t xml:space="preserve"> Mortgage Company, Ltd. (“DHI</w:t>
      </w:r>
      <w:r w:rsidRPr="00A83901">
        <w:t>M</w:t>
      </w:r>
      <w:r w:rsidR="00556609" w:rsidRPr="00A83901">
        <w:t>”)</w:t>
      </w:r>
      <w:r w:rsidRPr="00A83901">
        <w:rPr>
          <w:spacing w:val="-3"/>
        </w:rPr>
        <w:t xml:space="preserve"> </w:t>
      </w:r>
      <w:r w:rsidRPr="00A83901">
        <w:t>is</w:t>
      </w:r>
      <w:r w:rsidRPr="00A83901">
        <w:rPr>
          <w:spacing w:val="-3"/>
        </w:rPr>
        <w:t xml:space="preserve"> </w:t>
      </w:r>
      <w:r w:rsidRPr="00A83901">
        <w:t>a</w:t>
      </w:r>
      <w:r w:rsidRPr="00A83901">
        <w:rPr>
          <w:spacing w:val="-3"/>
        </w:rPr>
        <w:t xml:space="preserve"> </w:t>
      </w:r>
      <w:r w:rsidRPr="00A83901">
        <w:t>subsidiary</w:t>
      </w:r>
      <w:r w:rsidRPr="00A83901">
        <w:rPr>
          <w:spacing w:val="-8"/>
        </w:rPr>
        <w:t xml:space="preserve"> </w:t>
      </w:r>
      <w:r w:rsidRPr="00A83901">
        <w:t>of</w:t>
      </w:r>
      <w:r w:rsidRPr="00A83901">
        <w:rPr>
          <w:spacing w:val="-2"/>
        </w:rPr>
        <w:t xml:space="preserve"> </w:t>
      </w:r>
      <w:r w:rsidRPr="00A83901">
        <w:t>D.R.</w:t>
      </w:r>
      <w:r w:rsidRPr="00A83901">
        <w:rPr>
          <w:spacing w:val="-3"/>
        </w:rPr>
        <w:t xml:space="preserve"> </w:t>
      </w:r>
      <w:r w:rsidRPr="00A83901">
        <w:t>Horton,</w:t>
      </w:r>
      <w:r w:rsidRPr="00A83901">
        <w:rPr>
          <w:spacing w:val="-1"/>
        </w:rPr>
        <w:t xml:space="preserve"> </w:t>
      </w:r>
      <w:r w:rsidRPr="00A83901">
        <w:t>Inc.</w:t>
      </w:r>
      <w:r w:rsidR="007D7518" w:rsidRPr="00A83901">
        <w:t xml:space="preserve"> (“D.R. Horton”)</w:t>
      </w:r>
      <w:r w:rsidRPr="00A83901">
        <w:t>,</w:t>
      </w:r>
      <w:r w:rsidRPr="00A83901">
        <w:rPr>
          <w:spacing w:val="-3"/>
        </w:rPr>
        <w:t xml:space="preserve"> </w:t>
      </w:r>
      <w:r w:rsidRPr="00A83901">
        <w:t>the</w:t>
      </w:r>
      <w:r w:rsidRPr="00A83901">
        <w:rPr>
          <w:spacing w:val="-3"/>
        </w:rPr>
        <w:t xml:space="preserve"> </w:t>
      </w:r>
      <w:r w:rsidRPr="00A83901">
        <w:t>largest</w:t>
      </w:r>
      <w:r w:rsidRPr="00A83901">
        <w:rPr>
          <w:spacing w:val="-3"/>
        </w:rPr>
        <w:t xml:space="preserve"> </w:t>
      </w:r>
      <w:r w:rsidRPr="00A83901">
        <w:t>homebuilder</w:t>
      </w:r>
      <w:r w:rsidRPr="00A83901">
        <w:rPr>
          <w:spacing w:val="-3"/>
        </w:rPr>
        <w:t xml:space="preserve"> </w:t>
      </w:r>
      <w:r w:rsidRPr="00A83901">
        <w:t>in</w:t>
      </w:r>
      <w:r w:rsidRPr="00A83901">
        <w:rPr>
          <w:spacing w:val="-3"/>
        </w:rPr>
        <w:t xml:space="preserve"> </w:t>
      </w:r>
      <w:r w:rsidRPr="00A83901">
        <w:t>America</w:t>
      </w:r>
      <w:r w:rsidRPr="00A83901">
        <w:rPr>
          <w:spacing w:val="-4"/>
        </w:rPr>
        <w:t xml:space="preserve"> </w:t>
      </w:r>
      <w:r w:rsidRPr="00A83901">
        <w:t>by</w:t>
      </w:r>
      <w:r w:rsidRPr="00A83901">
        <w:rPr>
          <w:spacing w:val="-8"/>
        </w:rPr>
        <w:t xml:space="preserve"> </w:t>
      </w:r>
      <w:r w:rsidRPr="00B70407">
        <w:t>units</w:t>
      </w:r>
      <w:r w:rsidRPr="00B70407">
        <w:rPr>
          <w:spacing w:val="-3"/>
        </w:rPr>
        <w:t xml:space="preserve"> </w:t>
      </w:r>
      <w:r w:rsidRPr="00B70407">
        <w:t xml:space="preserve">closed for </w:t>
      </w:r>
      <w:r w:rsidR="004625CD" w:rsidRPr="00B70407">
        <w:t xml:space="preserve">more than </w:t>
      </w:r>
      <w:r w:rsidR="00556609" w:rsidRPr="00B70407">
        <w:t>twenty</w:t>
      </w:r>
      <w:r w:rsidRPr="00B70407">
        <w:t xml:space="preserve"> consecutive years.</w:t>
      </w:r>
      <w:r w:rsidRPr="00B70407">
        <w:rPr>
          <w:spacing w:val="80"/>
        </w:rPr>
        <w:t xml:space="preserve"> </w:t>
      </w:r>
      <w:r w:rsidRPr="00B70407">
        <w:t>D.R. Horton constructs homes throughout the United States</w:t>
      </w:r>
      <w:r w:rsidR="004625CD" w:rsidRPr="00B70407">
        <w:t xml:space="preserve"> and </w:t>
      </w:r>
      <w:r w:rsidRPr="00B70407">
        <w:t xml:space="preserve">has been building residential housing for more than </w:t>
      </w:r>
      <w:r w:rsidR="00556609" w:rsidRPr="00B70407">
        <w:t>40</w:t>
      </w:r>
      <w:r w:rsidRPr="00B70407">
        <w:t xml:space="preserve"> years</w:t>
      </w:r>
      <w:r w:rsidRPr="00A83901">
        <w:t>.</w:t>
      </w:r>
      <w:r w:rsidR="00B70407">
        <w:rPr>
          <w:spacing w:val="40"/>
        </w:rPr>
        <w:t xml:space="preserve"> </w:t>
      </w:r>
      <w:r w:rsidRPr="00A83901">
        <w:t>The</w:t>
      </w:r>
      <w:r w:rsidRPr="00A83901">
        <w:rPr>
          <w:spacing w:val="-2"/>
        </w:rPr>
        <w:t xml:space="preserve"> </w:t>
      </w:r>
      <w:r w:rsidRPr="00A83901">
        <w:t>primary</w:t>
      </w:r>
      <w:r w:rsidRPr="00A83901">
        <w:rPr>
          <w:spacing w:val="-6"/>
        </w:rPr>
        <w:t xml:space="preserve"> </w:t>
      </w:r>
      <w:r w:rsidRPr="00A83901">
        <w:t>mission</w:t>
      </w:r>
      <w:r w:rsidRPr="00A83901">
        <w:rPr>
          <w:spacing w:val="-1"/>
        </w:rPr>
        <w:t xml:space="preserve"> </w:t>
      </w:r>
      <w:r w:rsidRPr="00A83901">
        <w:t>of</w:t>
      </w:r>
      <w:r w:rsidRPr="00A83901">
        <w:rPr>
          <w:spacing w:val="-2"/>
        </w:rPr>
        <w:t xml:space="preserve"> </w:t>
      </w:r>
      <w:r w:rsidRPr="00A83901">
        <w:t>DHIM</w:t>
      </w:r>
      <w:r w:rsidRPr="00A83901">
        <w:rPr>
          <w:spacing w:val="-1"/>
        </w:rPr>
        <w:t xml:space="preserve"> </w:t>
      </w:r>
      <w:r w:rsidRPr="00A83901">
        <w:t>is</w:t>
      </w:r>
      <w:r w:rsidRPr="00A83901">
        <w:rPr>
          <w:spacing w:val="-1"/>
        </w:rPr>
        <w:t xml:space="preserve"> </w:t>
      </w:r>
      <w:r w:rsidRPr="00A83901">
        <w:t>to</w:t>
      </w:r>
      <w:r w:rsidRPr="00A83901">
        <w:rPr>
          <w:spacing w:val="-1"/>
        </w:rPr>
        <w:t xml:space="preserve"> </w:t>
      </w:r>
      <w:r w:rsidRPr="00A83901">
        <w:t>facilitate</w:t>
      </w:r>
      <w:r w:rsidRPr="00A83901">
        <w:rPr>
          <w:spacing w:val="-1"/>
        </w:rPr>
        <w:t xml:space="preserve"> </w:t>
      </w:r>
      <w:r w:rsidRPr="00A83901">
        <w:t>the</w:t>
      </w:r>
      <w:r w:rsidRPr="00A83901">
        <w:rPr>
          <w:spacing w:val="-2"/>
        </w:rPr>
        <w:t xml:space="preserve"> </w:t>
      </w:r>
      <w:r w:rsidRPr="00A83901">
        <w:t>financing</w:t>
      </w:r>
      <w:r w:rsidRPr="00A83901">
        <w:rPr>
          <w:spacing w:val="-4"/>
        </w:rPr>
        <w:t xml:space="preserve"> </w:t>
      </w:r>
      <w:r w:rsidRPr="00A83901">
        <w:t>and sale of new D.R. Horton homes, and provide a fair price, quality loan product, and excellent service experience for every</w:t>
      </w:r>
      <w:r w:rsidRPr="00A83901">
        <w:rPr>
          <w:spacing w:val="-3"/>
        </w:rPr>
        <w:t xml:space="preserve"> </w:t>
      </w:r>
      <w:r w:rsidRPr="00A83901">
        <w:t>consumer.</w:t>
      </w:r>
      <w:r w:rsidRPr="00A83901">
        <w:rPr>
          <w:spacing w:val="40"/>
        </w:rPr>
        <w:t xml:space="preserve"> </w:t>
      </w:r>
      <w:r w:rsidRPr="00A83901">
        <w:t>D.R. Horton and DHIM consumers are primarily</w:t>
      </w:r>
      <w:r w:rsidRPr="00A83901">
        <w:rPr>
          <w:spacing w:val="-1"/>
        </w:rPr>
        <w:t xml:space="preserve"> </w:t>
      </w:r>
      <w:r w:rsidRPr="00A83901">
        <w:t>first</w:t>
      </w:r>
      <w:r w:rsidR="00556609" w:rsidRPr="00A83901">
        <w:t>-</w:t>
      </w:r>
      <w:r w:rsidRPr="00A83901">
        <w:t>time and first</w:t>
      </w:r>
      <w:r w:rsidR="00556609" w:rsidRPr="00A83901">
        <w:t>-</w:t>
      </w:r>
      <w:r w:rsidRPr="00A83901">
        <w:t>time move-up homebuyers.</w:t>
      </w:r>
    </w:p>
    <w:p w14:paraId="22D6B3BF" w14:textId="77777777" w:rsidR="00DB592E" w:rsidRPr="00A83901" w:rsidRDefault="00DB592E">
      <w:pPr>
        <w:pStyle w:val="BodyText"/>
      </w:pPr>
    </w:p>
    <w:p w14:paraId="21BA742A" w14:textId="034DBA8C" w:rsidR="00DB592E" w:rsidRPr="00B70407" w:rsidRDefault="008A040D" w:rsidP="00556609">
      <w:pPr>
        <w:pStyle w:val="BodyText"/>
        <w:ind w:left="100" w:right="1169"/>
        <w:jc w:val="both"/>
      </w:pPr>
      <w:r w:rsidRPr="00A83901">
        <w:t>DHIM</w:t>
      </w:r>
      <w:r w:rsidRPr="00A83901">
        <w:rPr>
          <w:spacing w:val="-3"/>
        </w:rPr>
        <w:t xml:space="preserve"> </w:t>
      </w:r>
      <w:r w:rsidRPr="00B70407">
        <w:t>appreciates</w:t>
      </w:r>
      <w:r w:rsidRPr="00B70407">
        <w:rPr>
          <w:spacing w:val="-4"/>
        </w:rPr>
        <w:t xml:space="preserve"> </w:t>
      </w:r>
      <w:r w:rsidRPr="00B70407">
        <w:t>the</w:t>
      </w:r>
      <w:r w:rsidRPr="00B70407">
        <w:rPr>
          <w:spacing w:val="-4"/>
        </w:rPr>
        <w:t xml:space="preserve"> </w:t>
      </w:r>
      <w:r w:rsidRPr="0057768F">
        <w:t>opportunity</w:t>
      </w:r>
      <w:r w:rsidRPr="0057768F">
        <w:rPr>
          <w:spacing w:val="-8"/>
        </w:rPr>
        <w:t xml:space="preserve"> </w:t>
      </w:r>
      <w:r w:rsidRPr="0057768F">
        <w:t>to</w:t>
      </w:r>
      <w:r w:rsidRPr="0057768F">
        <w:rPr>
          <w:spacing w:val="-4"/>
        </w:rPr>
        <w:t xml:space="preserve"> </w:t>
      </w:r>
      <w:r w:rsidR="008F5BCE" w:rsidRPr="0057768F">
        <w:rPr>
          <w:spacing w:val="-4"/>
        </w:rPr>
        <w:t xml:space="preserve">respond to FHFA’s request for information (RFI) regarding </w:t>
      </w:r>
      <w:r w:rsidR="00556609" w:rsidRPr="0057768F">
        <w:t>F</w:t>
      </w:r>
      <w:r w:rsidR="008F5BCE" w:rsidRPr="0057768F">
        <w:t xml:space="preserve">annie </w:t>
      </w:r>
      <w:r w:rsidR="00556609" w:rsidRPr="0057768F">
        <w:t>M</w:t>
      </w:r>
      <w:r w:rsidR="008F5BCE" w:rsidRPr="0057768F">
        <w:t xml:space="preserve">ae and </w:t>
      </w:r>
      <w:r w:rsidR="00556609" w:rsidRPr="0057768F">
        <w:t>F</w:t>
      </w:r>
      <w:r w:rsidR="008F5BCE" w:rsidRPr="0057768F">
        <w:t>reddie Mac</w:t>
      </w:r>
      <w:r w:rsidR="00B70407" w:rsidRPr="0057768F">
        <w:t>’s (collectively “the GSEs”)</w:t>
      </w:r>
      <w:r w:rsidR="008F5BCE" w:rsidRPr="0057768F">
        <w:t xml:space="preserve"> </w:t>
      </w:r>
      <w:r w:rsidR="00556609" w:rsidRPr="0057768F">
        <w:t>E</w:t>
      </w:r>
      <w:r w:rsidR="008F5BCE" w:rsidRPr="0057768F">
        <w:t>quitable Housing Finance Plans and proposed definition of “First-Generation Homebuyer.”</w:t>
      </w:r>
      <w:r w:rsidR="008F5BCE" w:rsidRPr="00B70407">
        <w:t xml:space="preserve"> </w:t>
      </w:r>
      <w:r w:rsidR="007D7518" w:rsidRPr="00B70407">
        <w:t xml:space="preserve"> </w:t>
      </w:r>
    </w:p>
    <w:p w14:paraId="13E814CB" w14:textId="77777777" w:rsidR="008F5BCE" w:rsidRPr="00A83901" w:rsidRDefault="008F5BCE" w:rsidP="00556609">
      <w:pPr>
        <w:pStyle w:val="BodyText"/>
        <w:ind w:left="100" w:right="1169"/>
        <w:jc w:val="both"/>
        <w:rPr>
          <w:bCs/>
          <w:iCs/>
        </w:rPr>
      </w:pPr>
    </w:p>
    <w:p w14:paraId="0E2BEB00" w14:textId="77777777" w:rsidR="009D06EF" w:rsidRPr="00A83901" w:rsidRDefault="009D06EF">
      <w:pPr>
        <w:ind w:left="100"/>
        <w:jc w:val="both"/>
        <w:rPr>
          <w:bCs/>
          <w:iCs/>
          <w:color w:val="0000FF"/>
          <w:sz w:val="24"/>
          <w:szCs w:val="24"/>
        </w:rPr>
      </w:pPr>
    </w:p>
    <w:p w14:paraId="74EB7403" w14:textId="6C9D4C37" w:rsidR="00DB592E" w:rsidRPr="00B70407" w:rsidRDefault="00A80AC9">
      <w:pPr>
        <w:ind w:left="100"/>
        <w:jc w:val="both"/>
        <w:rPr>
          <w:bCs/>
          <w:i/>
          <w:sz w:val="24"/>
          <w:szCs w:val="24"/>
        </w:rPr>
      </w:pPr>
      <w:r w:rsidRPr="00B70407">
        <w:rPr>
          <w:bCs/>
          <w:i/>
          <w:sz w:val="24"/>
          <w:szCs w:val="24"/>
        </w:rPr>
        <w:t xml:space="preserve">Highly Restrictive Definition of </w:t>
      </w:r>
      <w:r w:rsidR="007D7518" w:rsidRPr="00B70407">
        <w:rPr>
          <w:bCs/>
          <w:i/>
          <w:sz w:val="24"/>
          <w:szCs w:val="24"/>
        </w:rPr>
        <w:t>First-Generation Homebuyer</w:t>
      </w:r>
    </w:p>
    <w:p w14:paraId="32644D51" w14:textId="0C8CCF9D" w:rsidR="00EE180F" w:rsidRPr="00B70407" w:rsidRDefault="00043F8C" w:rsidP="00A80AC9">
      <w:pPr>
        <w:pStyle w:val="BodyText"/>
        <w:spacing w:before="272"/>
        <w:ind w:left="100"/>
        <w:contextualSpacing/>
        <w:rPr>
          <w:spacing w:val="-4"/>
        </w:rPr>
      </w:pPr>
      <w:r w:rsidRPr="00B70407">
        <w:t xml:space="preserve">According to Freddie Mac’s First-Generation Homebuyer Mortgage </w:t>
      </w:r>
      <w:hyperlink r:id="rId8" w:history="1">
        <w:r w:rsidRPr="00B70407">
          <w:rPr>
            <w:rStyle w:val="Hyperlink"/>
            <w:color w:val="auto"/>
          </w:rPr>
          <w:t>Fact Sheet</w:t>
        </w:r>
      </w:hyperlink>
      <w:r w:rsidRPr="00B70407">
        <w:t xml:space="preserve">, </w:t>
      </w:r>
      <w:r w:rsidR="00A80AC9" w:rsidRPr="00B70407">
        <w:t>a</w:t>
      </w:r>
      <w:r w:rsidRPr="00B70407">
        <w:t xml:space="preserve"> first-generation homebuyer mortgage is one in which each borrower </w:t>
      </w:r>
      <w:r w:rsidR="009D06EF" w:rsidRPr="00B70407">
        <w:t>is</w:t>
      </w:r>
      <w:r w:rsidRPr="00B70407">
        <w:t xml:space="preserve"> purchasing the mortgaged premises</w:t>
      </w:r>
      <w:r w:rsidR="009D06EF" w:rsidRPr="00B70407">
        <w:t>, w</w:t>
      </w:r>
      <w:r w:rsidRPr="00B70407">
        <w:t>ill reside in the mortgaged premises as a primary residence</w:t>
      </w:r>
      <w:r w:rsidR="009D06EF" w:rsidRPr="00B70407">
        <w:t xml:space="preserve"> and h</w:t>
      </w:r>
      <w:r w:rsidRPr="00B70407">
        <w:t>as had no ownership interest (sole or joint) in another property during the last three years</w:t>
      </w:r>
      <w:r w:rsidR="009D06EF" w:rsidRPr="00B70407">
        <w:t xml:space="preserve"> </w:t>
      </w:r>
      <w:r w:rsidRPr="00B70407">
        <w:t>preceding the note date</w:t>
      </w:r>
      <w:r w:rsidR="009D06EF" w:rsidRPr="00B70407">
        <w:t xml:space="preserve">. In addition, one of the </w:t>
      </w:r>
      <w:r w:rsidRPr="00B70407">
        <w:t>following must also apply:</w:t>
      </w:r>
      <w:r w:rsidR="009D06EF" w:rsidRPr="00B70407">
        <w:t xml:space="preserve"> n</w:t>
      </w:r>
      <w:r w:rsidRPr="00B70407">
        <w:t>o parent of the borrower has had an ownership interest (sole or joint) in a property in the last three years preceding the note date</w:t>
      </w:r>
      <w:r w:rsidR="009D06EF" w:rsidRPr="00B70407">
        <w:t xml:space="preserve">, the </w:t>
      </w:r>
      <w:r w:rsidRPr="00B70407">
        <w:t>borrower has aged out of foster care</w:t>
      </w:r>
      <w:r w:rsidR="009D06EF" w:rsidRPr="00B70407">
        <w:t>, or the</w:t>
      </w:r>
      <w:r w:rsidRPr="00B70407">
        <w:t xml:space="preserve"> borrower has become emancipated.</w:t>
      </w:r>
      <w:r w:rsidR="00A80AC9" w:rsidRPr="00B70407">
        <w:t xml:space="preserve"> DHIM finds the definition to be overly burdensome, primarily due to the focus on both borrower and coborrower meeting all restrictions. We believe this will place “first-generation homebuyers” in a position in which only one may qualify, instantly eliminating the benefit for joint applicants. This definition will also discourage </w:t>
      </w:r>
      <w:r w:rsidR="00A80AC9" w:rsidRPr="00B70407">
        <w:lastRenderedPageBreak/>
        <w:t>prospective/eligible applicants from including a coborrower</w:t>
      </w:r>
      <w:r w:rsidR="00A80AC9" w:rsidRPr="0057768F">
        <w:t xml:space="preserve">, therefore decreasing the potential of max eligible homebuyer engagement. DHIM recommends that </w:t>
      </w:r>
      <w:r w:rsidR="00B70407" w:rsidRPr="0057768F">
        <w:t xml:space="preserve">the GSEs </w:t>
      </w:r>
      <w:r w:rsidR="00A80AC9" w:rsidRPr="00B70407">
        <w:t>modify the definition to require only one borrower to meet set criteria.</w:t>
      </w:r>
      <w:r w:rsidR="002769D1" w:rsidRPr="00B70407">
        <w:rPr>
          <w:spacing w:val="-4"/>
        </w:rPr>
        <w:t xml:space="preserve"> </w:t>
      </w:r>
    </w:p>
    <w:p w14:paraId="4CF6F178" w14:textId="77777777" w:rsidR="00EE180F" w:rsidRPr="00A83901" w:rsidRDefault="00EE180F" w:rsidP="002769D1">
      <w:pPr>
        <w:pStyle w:val="Heading1"/>
        <w:rPr>
          <w:spacing w:val="-4"/>
        </w:rPr>
      </w:pPr>
    </w:p>
    <w:p w14:paraId="7CF6FF42" w14:textId="77777777" w:rsidR="00A80AC9" w:rsidRPr="00A83901" w:rsidRDefault="00A80AC9" w:rsidP="00A80AC9">
      <w:pPr>
        <w:rPr>
          <w:b/>
          <w:i/>
          <w:sz w:val="24"/>
          <w:szCs w:val="24"/>
          <w:u w:val="single"/>
        </w:rPr>
      </w:pPr>
    </w:p>
    <w:p w14:paraId="7552E098" w14:textId="2AAB71E7" w:rsidR="00DB592E" w:rsidRPr="00A83901" w:rsidRDefault="00A80AC9" w:rsidP="00A80AC9">
      <w:pPr>
        <w:rPr>
          <w:bCs/>
          <w:i/>
          <w:sz w:val="24"/>
          <w:szCs w:val="24"/>
        </w:rPr>
      </w:pPr>
      <w:r w:rsidRPr="00A83901">
        <w:rPr>
          <w:bCs/>
          <w:i/>
          <w:sz w:val="24"/>
          <w:szCs w:val="24"/>
        </w:rPr>
        <w:t>E</w:t>
      </w:r>
      <w:r w:rsidR="007D7518" w:rsidRPr="00A83901">
        <w:rPr>
          <w:bCs/>
          <w:i/>
          <w:sz w:val="24"/>
          <w:szCs w:val="24"/>
        </w:rPr>
        <w:t>nterprises Actions, Products, or Use Case Priorities for First-Generation Homebuyers</w:t>
      </w:r>
    </w:p>
    <w:p w14:paraId="64860CE9" w14:textId="77777777" w:rsidR="00A80AC9" w:rsidRPr="00A83901" w:rsidRDefault="00A80AC9">
      <w:pPr>
        <w:pStyle w:val="BodyText"/>
        <w:spacing w:before="6"/>
      </w:pPr>
      <w:bookmarkStart w:id="0" w:name="_Hlk168047403"/>
    </w:p>
    <w:p w14:paraId="3A1FF830" w14:textId="59A668EE" w:rsidR="00D43DB2" w:rsidRPr="00B70407" w:rsidRDefault="008B7AFB" w:rsidP="00A80AC9">
      <w:pPr>
        <w:pStyle w:val="BodyText"/>
        <w:spacing w:before="6"/>
      </w:pPr>
      <w:r w:rsidRPr="00B70407">
        <w:t xml:space="preserve">According to the First-Generation Homebuyer Mortgage Fact Sheet FAQs, </w:t>
      </w:r>
      <w:bookmarkEnd w:id="0"/>
      <w:r w:rsidRPr="00B70407">
        <w:t>“all borrowers on the mortgage must complete and sign Form 1109, First-Generation Homebuyer Certification, to attest to their status. The Lender must keep the executed form(s) in the mortgage file.”</w:t>
      </w:r>
      <w:r w:rsidR="00A80AC9" w:rsidRPr="00B70407">
        <w:t xml:space="preserve"> </w:t>
      </w:r>
      <w:r w:rsidR="008A040D" w:rsidRPr="00B70407">
        <w:t>DHIM</w:t>
      </w:r>
      <w:r w:rsidR="008A040D" w:rsidRPr="00B70407">
        <w:rPr>
          <w:spacing w:val="-3"/>
        </w:rPr>
        <w:t xml:space="preserve"> </w:t>
      </w:r>
      <w:r w:rsidRPr="00B70407">
        <w:t>agrees that a borrower attestation</w:t>
      </w:r>
      <w:r w:rsidR="00231374" w:rsidRPr="00B70407">
        <w:t xml:space="preserve"> in the form of a certification or affidavit</w:t>
      </w:r>
      <w:r w:rsidRPr="00B70407">
        <w:t xml:space="preserve"> is necessary to substantiate their status as a first-generation homebuyer</w:t>
      </w:r>
      <w:r w:rsidR="00A80AC9" w:rsidRPr="00B70407">
        <w:t xml:space="preserve">, as well as agreeing </w:t>
      </w:r>
      <w:r w:rsidR="00231374" w:rsidRPr="00B70407">
        <w:t>that verification of a borrower’s first-generation homebuyer status is necessary to maintain the integrity of any future product offerings.</w:t>
      </w:r>
      <w:r w:rsidR="00A80AC9" w:rsidRPr="00B70407">
        <w:t xml:space="preserve"> However, </w:t>
      </w:r>
      <w:r w:rsidR="00D43DB2" w:rsidRPr="00B70407">
        <w:t>DHIM opposes the collection of a parent’s name and address on any borrower attestation form.</w:t>
      </w:r>
      <w:r w:rsidR="00A80AC9" w:rsidRPr="00B70407">
        <w:t xml:space="preserve"> This requirement will very likely lead to confusion on both homebuyer and lender sides, as homebuyer may not be able to provide said information, and therefore creating a challenge point in the mortgage application process.</w:t>
      </w:r>
      <w:r w:rsidR="00EA3D1A" w:rsidRPr="00B70407">
        <w:t xml:space="preserve"> It is also unclear as to whether lenders will need </w:t>
      </w:r>
      <w:proofErr w:type="gramStart"/>
      <w:r w:rsidR="00EA3D1A" w:rsidRPr="00B70407">
        <w:t>to eventually further verify</w:t>
      </w:r>
      <w:proofErr w:type="gramEnd"/>
      <w:r w:rsidR="00EA3D1A" w:rsidRPr="00B70407">
        <w:t xml:space="preserve"> this information, if borrower is able to provide it, creating an uncertain future for lender requirements, as well as potentially inhibiting the foundation of these GSE efforts to serve the underserved.  </w:t>
      </w:r>
      <w:r w:rsidR="00A80AC9" w:rsidRPr="00B70407">
        <w:t xml:space="preserve">  </w:t>
      </w:r>
      <w:r w:rsidR="00D43DB2" w:rsidRPr="00B70407">
        <w:t xml:space="preserve"> </w:t>
      </w:r>
    </w:p>
    <w:p w14:paraId="0732C6F7" w14:textId="77777777" w:rsidR="00EA3D1A" w:rsidRPr="00A83901" w:rsidRDefault="00EA3D1A" w:rsidP="00A80AC9">
      <w:pPr>
        <w:pStyle w:val="BodyText"/>
        <w:spacing w:before="6"/>
        <w:rPr>
          <w:color w:val="0000FF"/>
        </w:rPr>
      </w:pPr>
    </w:p>
    <w:p w14:paraId="692403CD" w14:textId="37FEA0BE" w:rsidR="00231374" w:rsidRPr="00B70407" w:rsidRDefault="00EA3D1A" w:rsidP="00EA3D1A">
      <w:pPr>
        <w:pStyle w:val="BodyText"/>
        <w:spacing w:before="6"/>
      </w:pPr>
      <w:r w:rsidRPr="00B70407">
        <w:t xml:space="preserve">It is unclear as to whether lenders may be held responsible for falsified certification forms provided by borrowers, as both borrowers and lenders learn how to navigate these new product offerings. </w:t>
      </w:r>
      <w:r w:rsidR="00231374" w:rsidRPr="00B70407">
        <w:t>DHIM strongly opposes any future requirement</w:t>
      </w:r>
      <w:r w:rsidR="008129D6" w:rsidRPr="00B70407">
        <w:t xml:space="preserve">s, representations, and warranties </w:t>
      </w:r>
      <w:r w:rsidR="00231374" w:rsidRPr="00B70407">
        <w:t>for the lender to verify a parent’s past ownership interest in a property as they are not party to the transaction, nor would have given consent to have their past property ownership history</w:t>
      </w:r>
      <w:r w:rsidR="008129D6" w:rsidRPr="00B70407">
        <w:t xml:space="preserve"> verified. DHIM believes that it is the responsibility of the Enterprises to verify borrower eligibility and seek remedies afforded to them if a breach is identified. This language could be written into future product terms, such as the ability for the servicer to recoup all or a portion of assistance if a breach has been identified. </w:t>
      </w:r>
    </w:p>
    <w:p w14:paraId="48122FFB" w14:textId="77777777" w:rsidR="00EA3D1A" w:rsidRPr="00B70407" w:rsidRDefault="00EA3D1A" w:rsidP="00EA3D1A">
      <w:pPr>
        <w:pStyle w:val="BodyText"/>
        <w:spacing w:before="6"/>
      </w:pPr>
    </w:p>
    <w:p w14:paraId="06FDD3E4" w14:textId="77777777" w:rsidR="00EA3D1A" w:rsidRPr="00B70407" w:rsidRDefault="00EA3D1A" w:rsidP="00EA3D1A">
      <w:pPr>
        <w:rPr>
          <w:i/>
          <w:iCs/>
          <w:sz w:val="24"/>
          <w:szCs w:val="24"/>
        </w:rPr>
      </w:pPr>
      <w:r w:rsidRPr="00B70407">
        <w:rPr>
          <w:i/>
          <w:iCs/>
          <w:sz w:val="24"/>
          <w:szCs w:val="24"/>
        </w:rPr>
        <w:t>No Comment Period on Certification Form</w:t>
      </w:r>
    </w:p>
    <w:p w14:paraId="52B68813" w14:textId="77777777" w:rsidR="00EA3D1A" w:rsidRPr="00B70407" w:rsidRDefault="00EA3D1A" w:rsidP="00EA3D1A">
      <w:pPr>
        <w:rPr>
          <w:sz w:val="24"/>
          <w:szCs w:val="24"/>
        </w:rPr>
      </w:pPr>
    </w:p>
    <w:p w14:paraId="3F8F2E39" w14:textId="73FCB6D6" w:rsidR="00EA3D1A" w:rsidRPr="00B70407" w:rsidRDefault="00EA3D1A" w:rsidP="00EA3D1A">
      <w:pPr>
        <w:rPr>
          <w:sz w:val="24"/>
          <w:szCs w:val="24"/>
        </w:rPr>
      </w:pPr>
      <w:r w:rsidRPr="00B70407">
        <w:rPr>
          <w:sz w:val="24"/>
          <w:szCs w:val="24"/>
        </w:rPr>
        <w:t xml:space="preserve">FHFA announced its Request for Information at the same time of the GSEs release of their finalized certification form, the content of which was not open for public comment. It is imperative that FHFA and the GSEs cooperate </w:t>
      </w:r>
      <w:proofErr w:type="gramStart"/>
      <w:r w:rsidRPr="00B70407">
        <w:rPr>
          <w:sz w:val="24"/>
          <w:szCs w:val="24"/>
        </w:rPr>
        <w:t>in order for</w:t>
      </w:r>
      <w:proofErr w:type="gramEnd"/>
      <w:r w:rsidRPr="00B70407">
        <w:rPr>
          <w:sz w:val="24"/>
          <w:szCs w:val="24"/>
        </w:rPr>
        <w:t xml:space="preserve"> industry stakeholders to calibrate objectives and to ensure that creation of any future affordability programs will support existing industry standards, including other attestation or certification forms. </w:t>
      </w:r>
    </w:p>
    <w:p w14:paraId="0BF311C8" w14:textId="77777777" w:rsidR="00EA3D1A" w:rsidRPr="00B70407" w:rsidRDefault="00EA3D1A" w:rsidP="00EA3D1A">
      <w:pPr>
        <w:pStyle w:val="BodyText"/>
        <w:spacing w:before="6"/>
      </w:pPr>
    </w:p>
    <w:p w14:paraId="15FF1699" w14:textId="77777777" w:rsidR="00DB592E" w:rsidRPr="00B70407" w:rsidRDefault="00DB592E">
      <w:pPr>
        <w:pStyle w:val="BodyText"/>
      </w:pPr>
    </w:p>
    <w:p w14:paraId="1EF73C07" w14:textId="77777777" w:rsidR="0057768F" w:rsidRDefault="0057768F">
      <w:pPr>
        <w:pStyle w:val="BodyText"/>
      </w:pPr>
    </w:p>
    <w:p w14:paraId="176ED10A" w14:textId="77777777" w:rsidR="0057768F" w:rsidRDefault="0057768F">
      <w:pPr>
        <w:pStyle w:val="BodyText"/>
      </w:pPr>
    </w:p>
    <w:p w14:paraId="3225CC4F" w14:textId="77777777" w:rsidR="0057768F" w:rsidRDefault="0057768F">
      <w:pPr>
        <w:pStyle w:val="BodyText"/>
      </w:pPr>
    </w:p>
    <w:p w14:paraId="1546C10E" w14:textId="77777777" w:rsidR="0057768F" w:rsidRDefault="0057768F">
      <w:pPr>
        <w:pStyle w:val="BodyText"/>
      </w:pPr>
    </w:p>
    <w:p w14:paraId="116D8FA5" w14:textId="77777777" w:rsidR="0057768F" w:rsidRDefault="0057768F">
      <w:pPr>
        <w:pStyle w:val="BodyText"/>
      </w:pPr>
    </w:p>
    <w:p w14:paraId="47A7041D" w14:textId="77777777" w:rsidR="0057768F" w:rsidRDefault="0057768F">
      <w:pPr>
        <w:pStyle w:val="BodyText"/>
      </w:pPr>
    </w:p>
    <w:p w14:paraId="098086B0" w14:textId="77777777" w:rsidR="0057768F" w:rsidRDefault="0057768F">
      <w:pPr>
        <w:pStyle w:val="BodyText"/>
      </w:pPr>
    </w:p>
    <w:p w14:paraId="7612A74C" w14:textId="5DA3AB0B" w:rsidR="00D43DB2" w:rsidRPr="00A83901" w:rsidRDefault="00EA3D1A">
      <w:pPr>
        <w:pStyle w:val="BodyText"/>
      </w:pPr>
      <w:r w:rsidRPr="00B70407">
        <w:lastRenderedPageBreak/>
        <w:t xml:space="preserve">To reiterate, </w:t>
      </w:r>
      <w:r w:rsidR="00D43DB2" w:rsidRPr="00B70407">
        <w:t>DHIM applauds the Enterprises Equitable Housing Finance Plans</w:t>
      </w:r>
      <w:r w:rsidRPr="00B70407">
        <w:t xml:space="preserve">, as well as </w:t>
      </w:r>
      <w:r w:rsidR="00D43DB2" w:rsidRPr="00B70407">
        <w:t>th</w:t>
      </w:r>
      <w:r w:rsidRPr="00B70407">
        <w:t xml:space="preserve">e </w:t>
      </w:r>
      <w:r w:rsidR="00D43DB2" w:rsidRPr="00B70407">
        <w:t xml:space="preserve">prioritization and development of a first-generation homebuyer </w:t>
      </w:r>
      <w:r w:rsidR="00D43DB2" w:rsidRPr="00A83901">
        <w:t>definition. We are grateful for the opportunity to provide written input and look forward to further opportunities to engage in dialogue to advance housing opportunities for historically underserved borrowers.</w:t>
      </w:r>
    </w:p>
    <w:p w14:paraId="44A905E5" w14:textId="77777777" w:rsidR="00D43DB2" w:rsidRPr="00A83901" w:rsidRDefault="00D43DB2">
      <w:pPr>
        <w:pStyle w:val="BodyText"/>
      </w:pPr>
    </w:p>
    <w:p w14:paraId="235402A0" w14:textId="77777777" w:rsidR="00DB592E" w:rsidRPr="00A83901" w:rsidRDefault="008A040D">
      <w:pPr>
        <w:pStyle w:val="BodyText"/>
        <w:spacing w:before="1"/>
        <w:ind w:left="100"/>
      </w:pPr>
      <w:r w:rsidRPr="00A83901">
        <w:rPr>
          <w:spacing w:val="-2"/>
        </w:rPr>
        <w:t>Sincerely,</w:t>
      </w:r>
    </w:p>
    <w:p w14:paraId="68F58532" w14:textId="77777777" w:rsidR="00DB592E" w:rsidRPr="00A83901" w:rsidRDefault="00DB592E">
      <w:pPr>
        <w:pStyle w:val="BodyText"/>
        <w:spacing w:before="4"/>
      </w:pPr>
    </w:p>
    <w:p w14:paraId="2E03BD89" w14:textId="77777777" w:rsidR="00EE180F" w:rsidRPr="00A83901" w:rsidRDefault="00EE180F">
      <w:pPr>
        <w:pStyle w:val="BodyText"/>
        <w:spacing w:line="274" w:lineRule="exact"/>
        <w:ind w:left="100"/>
      </w:pPr>
    </w:p>
    <w:p w14:paraId="608AF999" w14:textId="77777777" w:rsidR="00DB592E" w:rsidRPr="00A83901" w:rsidRDefault="00EE180F">
      <w:pPr>
        <w:pStyle w:val="BodyText"/>
        <w:spacing w:before="3" w:line="237" w:lineRule="auto"/>
        <w:ind w:left="100" w:right="5451"/>
      </w:pPr>
      <w:r w:rsidRPr="00A83901">
        <w:t>Drew Schutz</w:t>
      </w:r>
    </w:p>
    <w:p w14:paraId="4E9651B3" w14:textId="77777777" w:rsidR="00EE180F" w:rsidRPr="00A83901" w:rsidRDefault="00EE180F">
      <w:pPr>
        <w:pStyle w:val="BodyText"/>
        <w:spacing w:before="3" w:line="237" w:lineRule="auto"/>
        <w:ind w:left="100" w:right="5451"/>
      </w:pPr>
      <w:r w:rsidRPr="00A83901">
        <w:t>Director, Business Change Management</w:t>
      </w:r>
    </w:p>
    <w:p w14:paraId="77C9282D" w14:textId="77777777" w:rsidR="00EE180F" w:rsidRPr="00A83901" w:rsidRDefault="00EE180F">
      <w:pPr>
        <w:pStyle w:val="BodyText"/>
        <w:spacing w:before="3" w:line="237" w:lineRule="auto"/>
        <w:ind w:left="100" w:right="5451"/>
      </w:pPr>
      <w:r w:rsidRPr="00A83901">
        <w:t>DHI Mortgage Company, Ltd</w:t>
      </w:r>
    </w:p>
    <w:p w14:paraId="7B17329E" w14:textId="77777777" w:rsidR="00DB592E" w:rsidRDefault="00DB592E">
      <w:pPr>
        <w:pStyle w:val="BodyText"/>
      </w:pPr>
    </w:p>
    <w:p w14:paraId="43FDC35F" w14:textId="77777777" w:rsidR="00DB592E" w:rsidRDefault="00DB592E">
      <w:pPr>
        <w:pStyle w:val="BodyText"/>
      </w:pPr>
    </w:p>
    <w:p w14:paraId="793CE39B" w14:textId="77777777" w:rsidR="00DB592E" w:rsidRDefault="00DB592E">
      <w:pPr>
        <w:pStyle w:val="BodyText"/>
      </w:pPr>
    </w:p>
    <w:p w14:paraId="2FF4B82E" w14:textId="77777777" w:rsidR="00DB592E" w:rsidRDefault="00DB592E">
      <w:pPr>
        <w:pStyle w:val="BodyText"/>
      </w:pPr>
    </w:p>
    <w:p w14:paraId="5A4A94C0" w14:textId="77777777" w:rsidR="00DB592E" w:rsidRDefault="00DB592E">
      <w:pPr>
        <w:pStyle w:val="BodyText"/>
      </w:pPr>
    </w:p>
    <w:p w14:paraId="7A3973FF" w14:textId="77777777" w:rsidR="00DB592E" w:rsidRDefault="00DB592E">
      <w:pPr>
        <w:pStyle w:val="BodyText"/>
      </w:pPr>
    </w:p>
    <w:p w14:paraId="0923ED35" w14:textId="77777777" w:rsidR="00DB592E" w:rsidRDefault="00DB592E">
      <w:pPr>
        <w:pStyle w:val="BodyText"/>
      </w:pPr>
    </w:p>
    <w:p w14:paraId="424FCF90" w14:textId="77777777" w:rsidR="00DB592E" w:rsidRDefault="00DB592E">
      <w:pPr>
        <w:pStyle w:val="BodyText"/>
      </w:pPr>
    </w:p>
    <w:p w14:paraId="0ADAA1D4" w14:textId="77777777" w:rsidR="00DB592E" w:rsidRDefault="00DB592E">
      <w:pPr>
        <w:pStyle w:val="BodyText"/>
      </w:pPr>
    </w:p>
    <w:p w14:paraId="007F05AE" w14:textId="77777777" w:rsidR="00DB592E" w:rsidRDefault="00DB592E">
      <w:pPr>
        <w:pStyle w:val="BodyText"/>
      </w:pPr>
    </w:p>
    <w:p w14:paraId="24099883" w14:textId="77777777" w:rsidR="00DB592E" w:rsidRDefault="00DB592E">
      <w:pPr>
        <w:pStyle w:val="BodyText"/>
        <w:spacing w:before="4"/>
      </w:pPr>
    </w:p>
    <w:p w14:paraId="1F2CAB31" w14:textId="77777777" w:rsidR="00DB592E" w:rsidRPr="00EE180F" w:rsidRDefault="008A040D">
      <w:pPr>
        <w:spacing w:before="1"/>
        <w:ind w:left="2779" w:right="2436" w:firstLine="115"/>
        <w:rPr>
          <w:sz w:val="18"/>
          <w:lang w:val="fr-FR"/>
        </w:rPr>
      </w:pPr>
      <w:r>
        <w:rPr>
          <w:sz w:val="18"/>
        </w:rPr>
        <w:t xml:space="preserve">10700 Pecan Park Blvd. </w:t>
      </w:r>
      <w:r w:rsidRPr="00EE180F">
        <w:rPr>
          <w:sz w:val="18"/>
          <w:lang w:val="fr-FR"/>
        </w:rPr>
        <w:t>Ste#450, Austin, TX 78750 Phone:</w:t>
      </w:r>
      <w:r w:rsidRPr="00EE180F">
        <w:rPr>
          <w:spacing w:val="-12"/>
          <w:sz w:val="18"/>
          <w:lang w:val="fr-FR"/>
        </w:rPr>
        <w:t xml:space="preserve"> </w:t>
      </w:r>
      <w:r w:rsidRPr="00EE180F">
        <w:rPr>
          <w:sz w:val="18"/>
          <w:lang w:val="fr-FR"/>
        </w:rPr>
        <w:t>512-5</w:t>
      </w:r>
      <w:r w:rsidR="00EE180F" w:rsidRPr="00EE180F">
        <w:rPr>
          <w:sz w:val="18"/>
          <w:lang w:val="fr-FR"/>
        </w:rPr>
        <w:t xml:space="preserve">02-0545 </w:t>
      </w:r>
      <w:r w:rsidRPr="00EE180F">
        <w:rPr>
          <w:sz w:val="18"/>
          <w:lang w:val="fr-FR"/>
        </w:rPr>
        <w:t>Email:</w:t>
      </w:r>
      <w:r w:rsidRPr="00EE180F">
        <w:rPr>
          <w:spacing w:val="-11"/>
          <w:sz w:val="18"/>
          <w:lang w:val="fr-FR"/>
        </w:rPr>
        <w:t xml:space="preserve"> </w:t>
      </w:r>
      <w:hyperlink r:id="rId9" w:history="1">
        <w:r w:rsidR="00EE180F" w:rsidRPr="00F80537">
          <w:rPr>
            <w:rStyle w:val="Hyperlink"/>
            <w:sz w:val="18"/>
            <w:lang w:val="fr-FR"/>
          </w:rPr>
          <w:t>DCSchutz@dhimortgage.com</w:t>
        </w:r>
      </w:hyperlink>
    </w:p>
    <w:sectPr w:rsidR="00DB592E" w:rsidRPr="00EE180F">
      <w:footerReference w:type="default" r:id="rId10"/>
      <w:pgSz w:w="12240" w:h="15840"/>
      <w:pgMar w:top="1360" w:right="1320" w:bottom="1220" w:left="1340" w:header="0" w:footer="10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CC5D5" w14:textId="77777777" w:rsidR="007D6B37" w:rsidRDefault="007D6B37">
      <w:r>
        <w:separator/>
      </w:r>
    </w:p>
  </w:endnote>
  <w:endnote w:type="continuationSeparator" w:id="0">
    <w:p w14:paraId="2257750D" w14:textId="77777777" w:rsidR="007D6B37" w:rsidRDefault="007D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A74E" w14:textId="77777777" w:rsidR="00DB592E" w:rsidRDefault="008A040D">
    <w:pPr>
      <w:pStyle w:val="BodyText"/>
      <w:spacing w:line="14" w:lineRule="auto"/>
      <w:rPr>
        <w:sz w:val="20"/>
      </w:rPr>
    </w:pPr>
    <w:r>
      <w:rPr>
        <w:noProof/>
      </w:rPr>
      <mc:AlternateContent>
        <mc:Choice Requires="wps">
          <w:drawing>
            <wp:anchor distT="0" distB="0" distL="0" distR="0" simplePos="0" relativeHeight="251658240" behindDoc="1" locked="0" layoutInCell="1" allowOverlap="1" wp14:anchorId="28C98076" wp14:editId="555201A9">
              <wp:simplePos x="0" y="0"/>
              <wp:positionH relativeFrom="page">
                <wp:posOffset>6369558</wp:posOffset>
              </wp:positionH>
              <wp:positionV relativeFrom="page">
                <wp:posOffset>9269509</wp:posOffset>
              </wp:positionV>
              <wp:extent cx="54102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020" cy="194310"/>
                      </a:xfrm>
                      <a:prstGeom prst="rect">
                        <a:avLst/>
                      </a:prstGeom>
                    </wps:spPr>
                    <wps:txbx>
                      <w:txbxContent>
                        <w:p w14:paraId="4616A595" w14:textId="77777777" w:rsidR="00DB592E" w:rsidRDefault="008A040D">
                          <w:pPr>
                            <w:pStyle w:val="BodyText"/>
                            <w:spacing w:before="10"/>
                            <w:ind w:left="20"/>
                          </w:pPr>
                          <w:r>
                            <w:t>Page</w:t>
                          </w:r>
                          <w:r>
                            <w:rPr>
                              <w:spacing w:val="-2"/>
                            </w:rPr>
                            <w:t xml:space="preserve"> </w:t>
                          </w:r>
                          <w:r>
                            <w:t>|</w:t>
                          </w:r>
                          <w:r>
                            <w:rPr>
                              <w:spacing w:val="-3"/>
                            </w:rPr>
                            <w:t xml:space="preserve"> </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28C98076" id="_x0000_t202" coordsize="21600,21600" o:spt="202" path="m,l,21600r21600,l21600,xe">
              <v:stroke joinstyle="miter"/>
              <v:path gradientshapeok="t" o:connecttype="rect"/>
            </v:shapetype>
            <v:shape id="Textbox 1" o:spid="_x0000_s1026" type="#_x0000_t202" style="position:absolute;margin-left:501.55pt;margin-top:729.9pt;width:42.6pt;height:15.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" filled="f" stroked="f">
              <v:textbox inset="0,0,0,0">
                <w:txbxContent>
                  <w:p w14:paraId="4616A595" w14:textId="77777777" w:rsidR="00DB592E" w:rsidRDefault="008A040D">
                    <w:pPr>
                      <w:pStyle w:val="BodyText"/>
                      <w:spacing w:before="10"/>
                      <w:ind w:left="20"/>
                    </w:pPr>
                    <w:r>
                      <w:t>Page</w:t>
                    </w:r>
                    <w:r>
                      <w:rPr>
                        <w:spacing w:val="-2"/>
                      </w:rPr>
                      <w:t xml:space="preserve"> </w:t>
                    </w:r>
                    <w:r>
                      <w:t>|</w:t>
                    </w:r>
                    <w:r>
                      <w:rPr>
                        <w:spacing w:val="-3"/>
                      </w:rPr>
                      <w:t xml:space="preserve"> </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03513" w14:textId="77777777" w:rsidR="007D6B37" w:rsidRDefault="007D6B37">
      <w:r>
        <w:separator/>
      </w:r>
    </w:p>
  </w:footnote>
  <w:footnote w:type="continuationSeparator" w:id="0">
    <w:p w14:paraId="088102B2" w14:textId="77777777" w:rsidR="007D6B37" w:rsidRDefault="007D6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773F3"/>
    <w:multiLevelType w:val="hybridMultilevel"/>
    <w:tmpl w:val="B872A41E"/>
    <w:lvl w:ilvl="0" w:tplc="105A87DE">
      <w:numFmt w:val="bullet"/>
      <w:lvlText w:val="•"/>
      <w:lvlJc w:val="left"/>
      <w:pPr>
        <w:ind w:left="460" w:hanging="360"/>
      </w:pPr>
      <w:rPr>
        <w:rFonts w:ascii="Times New Roman" w:eastAsia="Times New Roman"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297701BF"/>
    <w:multiLevelType w:val="hybridMultilevel"/>
    <w:tmpl w:val="67BAC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02245A"/>
    <w:multiLevelType w:val="hybridMultilevel"/>
    <w:tmpl w:val="9A7CEB8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1205676674">
    <w:abstractNumId w:val="2"/>
  </w:num>
  <w:num w:numId="2" w16cid:durableId="1709062421">
    <w:abstractNumId w:val="0"/>
  </w:num>
  <w:num w:numId="3" w16cid:durableId="2006005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92E"/>
    <w:rsid w:val="00043F8C"/>
    <w:rsid w:val="000A2240"/>
    <w:rsid w:val="00231374"/>
    <w:rsid w:val="002769D1"/>
    <w:rsid w:val="004625CD"/>
    <w:rsid w:val="005417B6"/>
    <w:rsid w:val="00556609"/>
    <w:rsid w:val="0057768F"/>
    <w:rsid w:val="005F12A9"/>
    <w:rsid w:val="007D6B37"/>
    <w:rsid w:val="007D7518"/>
    <w:rsid w:val="008129D6"/>
    <w:rsid w:val="00862722"/>
    <w:rsid w:val="008A040D"/>
    <w:rsid w:val="008B7AFB"/>
    <w:rsid w:val="008F5BCE"/>
    <w:rsid w:val="009D06EF"/>
    <w:rsid w:val="00A80AC9"/>
    <w:rsid w:val="00A83901"/>
    <w:rsid w:val="00B70407"/>
    <w:rsid w:val="00C006FA"/>
    <w:rsid w:val="00D43DB2"/>
    <w:rsid w:val="00DB592E"/>
    <w:rsid w:val="00E02234"/>
    <w:rsid w:val="00EA3D1A"/>
    <w:rsid w:val="00EE180F"/>
    <w:rsid w:val="00EF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21F1B"/>
  <w15:docId w15:val="{B871D825-52DC-4578-B2AE-6E654610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56609"/>
    <w:rPr>
      <w:color w:val="0000FF" w:themeColor="hyperlink"/>
      <w:u w:val="single"/>
    </w:rPr>
  </w:style>
  <w:style w:type="character" w:styleId="UnresolvedMention">
    <w:name w:val="Unresolved Mention"/>
    <w:basedOn w:val="DefaultParagraphFont"/>
    <w:uiPriority w:val="99"/>
    <w:semiHidden/>
    <w:unhideWhenUsed/>
    <w:rsid w:val="00556609"/>
    <w:rPr>
      <w:color w:val="605E5C"/>
      <w:shd w:val="clear" w:color="auto" w:fill="E1DFDD"/>
    </w:rPr>
  </w:style>
  <w:style w:type="character" w:customStyle="1" w:styleId="BodyTextChar">
    <w:name w:val="Body Text Char"/>
    <w:basedOn w:val="DefaultParagraphFont"/>
    <w:link w:val="BodyText"/>
    <w:uiPriority w:val="1"/>
    <w:rsid w:val="00D43DB2"/>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F5BCE"/>
    <w:pPr>
      <w:widowControl/>
      <w:autoSpaceDE/>
      <w:autoSpaceDN/>
    </w:pPr>
    <w:rPr>
      <w:rFonts w:asciiTheme="minorHAnsi" w:eastAsiaTheme="minorHAnsi" w:hAnsiTheme="minorHAnsi" w:cstheme="minorBidi"/>
      <w:kern w:val="2"/>
      <w:sz w:val="20"/>
      <w:szCs w:val="20"/>
      <w14:ligatures w14:val="standardContextual"/>
    </w:rPr>
  </w:style>
  <w:style w:type="character" w:customStyle="1" w:styleId="FootnoteTextChar">
    <w:name w:val="Footnote Text Char"/>
    <w:basedOn w:val="DefaultParagraphFont"/>
    <w:link w:val="FootnoteText"/>
    <w:uiPriority w:val="99"/>
    <w:semiHidden/>
    <w:rsid w:val="008F5BCE"/>
    <w:rPr>
      <w:kern w:val="2"/>
      <w:sz w:val="20"/>
      <w:szCs w:val="20"/>
      <w14:ligatures w14:val="standardContextual"/>
    </w:rPr>
  </w:style>
  <w:style w:type="character" w:styleId="FootnoteReference">
    <w:name w:val="footnote reference"/>
    <w:basedOn w:val="DefaultParagraphFont"/>
    <w:uiPriority w:val="99"/>
    <w:semiHidden/>
    <w:unhideWhenUsed/>
    <w:rsid w:val="008F5B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f.freddiemac.com/docs/first_generation_fact_sheet.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CSchutz@dhimortg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Pizer</dc:creator>
  <cp:lastModifiedBy>Drew C Schutz</cp:lastModifiedBy>
  <cp:revision>2</cp:revision>
  <dcterms:created xsi:type="dcterms:W3CDTF">2024-06-07T17:57:00Z</dcterms:created>
  <dcterms:modified xsi:type="dcterms:W3CDTF">2024-06-07T17:57:00Z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2017-05-26T00:00:00Z</vt:filetime>
  </property>
  <property fmtid="{D5CDD505-2E9C-101B-9397-08002B2CF9AE}" pid="3" name="Creator">
    <vt:lpwstr>Microsoft® Word 2016</vt:lpwstr>
  </property>
  <property fmtid="{D5CDD505-2E9C-101B-9397-08002B2CF9AE}" pid="4" name="LastSaved">
    <vt:filetime>2024-05-31T00:00:00Z</vt:filetime>
  </property>
  <property fmtid="{D5CDD505-2E9C-101B-9397-08002B2CF9AE}" pid="5" name="Producer">
    <vt:lpwstr>Microsoft® Word 2016</vt:lpwstr>
  </property>
</Properties>
</file>