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8BDC" w14:textId="77777777" w:rsidR="00F25007" w:rsidRPr="008F609F" w:rsidRDefault="00F25007" w:rsidP="00F25007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09F">
        <w:rPr>
          <w:rFonts w:ascii="Times New Roman" w:hAnsi="Times New Roman" w:cs="Times New Roman"/>
          <w:b/>
          <w:bCs/>
          <w:sz w:val="28"/>
          <w:szCs w:val="28"/>
        </w:rPr>
        <w:t>Comment on Alternative Mortgage Servicing Compensation</w:t>
      </w:r>
    </w:p>
    <w:p w14:paraId="21128BDD" w14:textId="77777777" w:rsidR="00F25007" w:rsidRDefault="00F25007" w:rsidP="00F25007">
      <w:pPr>
        <w:autoSpaceDE w:val="0"/>
        <w:autoSpaceDN w:val="0"/>
        <w:adjustRightInd w:val="0"/>
        <w:spacing w:after="240" w:line="240" w:lineRule="auto"/>
        <w:rPr>
          <w:rFonts w:asciiTheme="majorHAnsi" w:hAnsiTheme="majorHAnsi"/>
        </w:rPr>
      </w:pPr>
    </w:p>
    <w:p w14:paraId="21128BDE" w14:textId="77777777" w:rsidR="00F25007" w:rsidRDefault="00F25007" w:rsidP="00F25007">
      <w:pPr>
        <w:pStyle w:val="Default"/>
        <w:rPr>
          <w:rFonts w:ascii="Times New Roman" w:hAnsi="Times New Roman" w:cs="Times New Roman"/>
          <w:bCs/>
        </w:rPr>
      </w:pPr>
      <w:r w:rsidRPr="008F609F">
        <w:rPr>
          <w:rFonts w:ascii="Times New Roman" w:hAnsi="Times New Roman" w:cs="Times New Roman"/>
          <w:b/>
          <w:bCs/>
        </w:rPr>
        <w:t>After carefully weighing the proposed Servicing Fee Compensation stru</w:t>
      </w:r>
      <w:r>
        <w:rPr>
          <w:rFonts w:ascii="Times New Roman" w:hAnsi="Times New Roman" w:cs="Times New Roman"/>
          <w:b/>
          <w:bCs/>
        </w:rPr>
        <w:t xml:space="preserve">ctures, we submit the following in </w:t>
      </w:r>
      <w:r w:rsidRPr="008F609F">
        <w:rPr>
          <w:rFonts w:ascii="Times New Roman" w:hAnsi="Times New Roman" w:cs="Times New Roman"/>
          <w:b/>
          <w:bCs/>
        </w:rPr>
        <w:t xml:space="preserve">response to </w:t>
      </w:r>
      <w:r w:rsidRPr="008F609F">
        <w:rPr>
          <w:rFonts w:ascii="Times New Roman" w:hAnsi="Times New Roman" w:cs="Times New Roman"/>
          <w:b/>
        </w:rPr>
        <w:t>Federal Housing Finance Agency (FHFA) request for</w:t>
      </w:r>
      <w:r w:rsidRPr="008F609F">
        <w:rPr>
          <w:b/>
          <w:sz w:val="22"/>
          <w:szCs w:val="22"/>
        </w:rPr>
        <w:t xml:space="preserve"> </w:t>
      </w:r>
      <w:r w:rsidRPr="008F609F">
        <w:rPr>
          <w:rFonts w:ascii="Times New Roman" w:hAnsi="Times New Roman" w:cs="Times New Roman"/>
          <w:b/>
          <w:bCs/>
        </w:rPr>
        <w:t>comments</w:t>
      </w:r>
      <w:r w:rsidRPr="008F609F">
        <w:rPr>
          <w:rFonts w:ascii="Times New Roman" w:hAnsi="Times New Roman" w:cs="Times New Roman"/>
          <w:bCs/>
        </w:rPr>
        <w:t>:</w:t>
      </w:r>
    </w:p>
    <w:p w14:paraId="21128BDF" w14:textId="77777777" w:rsidR="00F25007" w:rsidRPr="008F609F" w:rsidRDefault="00F25007" w:rsidP="00F25007">
      <w:pPr>
        <w:pStyle w:val="Default"/>
      </w:pPr>
    </w:p>
    <w:p w14:paraId="21128BE0" w14:textId="77777777" w:rsidR="00F25007" w:rsidRPr="008F609F" w:rsidRDefault="00F25007" w:rsidP="00F2500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F609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Preferred Servicing Compensation Structure for GSE Loans</w:t>
      </w:r>
    </w:p>
    <w:p w14:paraId="21128BE1" w14:textId="77777777" w:rsidR="00F25007" w:rsidRPr="008F609F" w:rsidRDefault="00F25007" w:rsidP="00F25007">
      <w:pPr>
        <w:autoSpaceDE w:val="0"/>
        <w:autoSpaceDN w:val="0"/>
        <w:adjustRightInd w:val="0"/>
        <w:spacing w:after="24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8F609F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8F609F">
        <w:rPr>
          <w:rFonts w:ascii="Times New Roman" w:hAnsi="Times New Roman" w:cs="Times New Roman"/>
          <w:color w:val="000000"/>
          <w:sz w:val="24"/>
          <w:szCs w:val="24"/>
        </w:rPr>
        <w:tab/>
        <w:t>Fee for Service</w:t>
      </w:r>
    </w:p>
    <w:p w14:paraId="21128BE2" w14:textId="77777777" w:rsidR="00F25007" w:rsidRPr="008F609F" w:rsidRDefault="00F25007" w:rsidP="00F25007">
      <w:pPr>
        <w:autoSpaceDE w:val="0"/>
        <w:autoSpaceDN w:val="0"/>
        <w:adjustRightInd w:val="0"/>
        <w:spacing w:after="24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8F609F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8F609F">
        <w:rPr>
          <w:rFonts w:ascii="Times New Roman" w:hAnsi="Times New Roman" w:cs="Times New Roman"/>
          <w:color w:val="000000"/>
          <w:sz w:val="24"/>
          <w:szCs w:val="24"/>
        </w:rPr>
        <w:tab/>
        <w:t>Bifurcation of Selling Reps and Warrants</w:t>
      </w:r>
    </w:p>
    <w:p w14:paraId="21128BE3" w14:textId="77777777" w:rsidR="00F25007" w:rsidRPr="008F609F" w:rsidRDefault="00F25007" w:rsidP="00F25007">
      <w:pPr>
        <w:autoSpaceDE w:val="0"/>
        <w:autoSpaceDN w:val="0"/>
        <w:adjustRightInd w:val="0"/>
        <w:spacing w:after="24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8F609F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8F609F">
        <w:rPr>
          <w:rFonts w:ascii="Times New Roman" w:hAnsi="Times New Roman" w:cs="Times New Roman"/>
          <w:color w:val="000000"/>
          <w:sz w:val="24"/>
          <w:szCs w:val="24"/>
        </w:rPr>
        <w:tab/>
        <w:t>Issuer/seller option of Retaining Excess IO</w:t>
      </w:r>
    </w:p>
    <w:p w14:paraId="21128BE4" w14:textId="77777777" w:rsidR="00F25007" w:rsidRPr="008F609F" w:rsidRDefault="00F25007" w:rsidP="00F2500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F609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Rationale</w:t>
      </w:r>
    </w:p>
    <w:p w14:paraId="21128BE5" w14:textId="77777777" w:rsidR="00F25007" w:rsidRPr="008F609F" w:rsidRDefault="00F25007" w:rsidP="00F2500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609F">
        <w:rPr>
          <w:rFonts w:ascii="Times New Roman" w:hAnsi="Times New Roman" w:cs="Times New Roman"/>
          <w:color w:val="000000"/>
          <w:sz w:val="24"/>
          <w:szCs w:val="24"/>
        </w:rPr>
        <w:t>Servicing fees derived from an interest rate strip based on loan amount are not correlated to the cost of servicing a loan whereas a flat dollar amount per loan could be established to reflect actual costs.</w:t>
      </w:r>
    </w:p>
    <w:p w14:paraId="21128BE6" w14:textId="77777777" w:rsidR="00F25007" w:rsidRPr="008F609F" w:rsidRDefault="00F25007" w:rsidP="00F2500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609F">
        <w:rPr>
          <w:rFonts w:ascii="Times New Roman" w:hAnsi="Times New Roman" w:cs="Times New Roman"/>
          <w:color w:val="000000"/>
          <w:sz w:val="24"/>
          <w:szCs w:val="24"/>
        </w:rPr>
        <w:t>Fannie Mae and Freddie Mac have already made a significant move towards the Fee for Service model with the introduction of servicer incentive fees for delinquent loan servicing.</w:t>
      </w:r>
    </w:p>
    <w:p w14:paraId="21128BE7" w14:textId="77777777" w:rsidR="00F25007" w:rsidRPr="008F609F" w:rsidRDefault="00F25007" w:rsidP="00F2500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609F">
        <w:rPr>
          <w:rFonts w:ascii="Times New Roman" w:hAnsi="Times New Roman" w:cs="Times New Roman"/>
          <w:color w:val="000000"/>
          <w:sz w:val="24"/>
          <w:szCs w:val="24"/>
        </w:rPr>
        <w:t>Bifurcation of selling and servicing representations is key to the liquidity of mortgage servicing rights.  It is a flaw in the current structure that a servicer take unlimited selling representations insofar as the servicer did not originate the loan or sell it to Fannie Mae or Freddie Mac.</w:t>
      </w:r>
    </w:p>
    <w:p w14:paraId="21128BE8" w14:textId="77777777" w:rsidR="00F25007" w:rsidRPr="008F609F" w:rsidRDefault="00F25007" w:rsidP="00F2500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609F">
        <w:rPr>
          <w:rFonts w:ascii="Times New Roman" w:hAnsi="Times New Roman" w:cs="Times New Roman"/>
          <w:color w:val="000000"/>
          <w:sz w:val="24"/>
          <w:szCs w:val="24"/>
        </w:rPr>
        <w:t>Ability to retain an excess IO strip allows, but does not require, originators/servicers to retain a future cash flow if doing so is consistent with their capital investment objectives.</w:t>
      </w:r>
      <w:r w:rsidRPr="008F60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21128BE9" w14:textId="77777777" w:rsidR="00F25007" w:rsidRPr="008F609F" w:rsidRDefault="00F25007" w:rsidP="00F2500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F609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Considerations</w:t>
      </w:r>
    </w:p>
    <w:p w14:paraId="21128BEA" w14:textId="77777777" w:rsidR="00F25007" w:rsidRPr="008F609F" w:rsidRDefault="00F25007" w:rsidP="00F2500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609F">
        <w:rPr>
          <w:rFonts w:ascii="Times New Roman" w:hAnsi="Times New Roman" w:cs="Times New Roman"/>
          <w:color w:val="000000"/>
          <w:sz w:val="24"/>
          <w:szCs w:val="24"/>
        </w:rPr>
        <w:t>Establish a Servicing Fee framework, perhaps overseen by an independent accounting firm, to determine appropriate servicing fee levels based on industry servicing costs.</w:t>
      </w:r>
    </w:p>
    <w:p w14:paraId="21128BEB" w14:textId="77777777" w:rsidR="00F25007" w:rsidRPr="008F609F" w:rsidRDefault="00F25007" w:rsidP="00F2500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8F609F">
        <w:rPr>
          <w:rFonts w:ascii="Times New Roman" w:hAnsi="Times New Roman" w:cs="Times New Roman"/>
          <w:color w:val="000000"/>
          <w:sz w:val="24"/>
          <w:szCs w:val="24"/>
        </w:rPr>
        <w:t>With respect to MBS/PC investor concerns about prepayment speeds on the Fee for Service structure, we strongly disagree that servicing compensation will change the originator/servicer’s incentives to accommodate refinance loans.  The issue is better addressed by the GSEs establishing net borrower benefit standards for refinance loans.</w:t>
      </w:r>
    </w:p>
    <w:p w14:paraId="21128BEC" w14:textId="77777777" w:rsidR="00A130CC" w:rsidRDefault="00A130CC"/>
    <w:sectPr w:rsidR="00BE010A" w:rsidSect="00207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007"/>
    <w:rsid w:val="00066147"/>
    <w:rsid w:val="009A6E19"/>
    <w:rsid w:val="00A130CC"/>
    <w:rsid w:val="00C753F8"/>
    <w:rsid w:val="00EE1180"/>
    <w:rsid w:val="00F25007"/>
    <w:rsid w:val="00F6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128BDC"/>
  <w14:defaultImageDpi w14:val="300"/>
  <w15:docId w15:val="{A5104EFC-F636-40FB-9C43-26D39DFC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00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007"/>
    <w:pPr>
      <w:ind w:left="720"/>
      <w:contextualSpacing/>
    </w:pPr>
  </w:style>
  <w:style w:type="paragraph" w:customStyle="1" w:styleId="Default">
    <w:name w:val="Default"/>
    <w:rsid w:val="00F25007"/>
    <w:pPr>
      <w:widowControl w:val="0"/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5C3E8A69B90418B67DAA4BF623A1A" ma:contentTypeVersion="3" ma:contentTypeDescription="Create a new document." ma:contentTypeScope="" ma:versionID="9b3835b994b74cf459107ac6de6647d2">
  <xsd:schema xmlns:xsd="http://www.w3.org/2001/XMLSchema" xmlns:xs="http://www.w3.org/2001/XMLSchema" xmlns:p="http://schemas.microsoft.com/office/2006/metadata/properties" xmlns:ns1="http://schemas.microsoft.com/sharepoint/v3" xmlns:ns2="946b7fcb-b6b4-4ef2-be73-dba3a580ace5" xmlns:ns3="054c2eff-e66d-4d5e-80b6-2379bad19f6c" targetNamespace="http://schemas.microsoft.com/office/2006/metadata/properties" ma:root="true" ma:fieldsID="26695461ba5e994570bdb47766ce7fe4" ns1:_="" ns2:_="" ns3:_="">
    <xsd:import namespace="http://schemas.microsoft.com/sharepoint/v3"/>
    <xsd:import namespace="946b7fcb-b6b4-4ef2-be73-dba3a580ace5"/>
    <xsd:import namespace="054c2eff-e66d-4d5e-80b6-2379bad19f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endEmailAler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7fcb-b6b4-4ef2-be73-dba3a580ace5" elementFormDefault="qualified">
    <xsd:import namespace="http://schemas.microsoft.com/office/2006/documentManagement/types"/>
    <xsd:import namespace="http://schemas.microsoft.com/office/infopath/2007/PartnerControls"/>
    <xsd:element name="SendEmailAlert" ma:index="10" nillable="true" ma:displayName="SendEmailAlert" ma:default="1" ma:description="A flag to control the Email Alerts for the page. If set to true, an email alert will be sent out provided the Email Alerts feature is turned on." ma:internalName="SendEmailAler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c2eff-e66d-4d5e-80b6-2379bad19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endEmailAlert xmlns="946b7fcb-b6b4-4ef2-be73-dba3a580ace5">true</SendEmailAlert>
  </documentManagement>
</p:properties>
</file>

<file path=customXml/itemProps1.xml><?xml version="1.0" encoding="utf-8"?>
<ds:datastoreItem xmlns:ds="http://schemas.openxmlformats.org/officeDocument/2006/customXml" ds:itemID="{742320A5-7655-494C-8CC3-9F725687B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6b7fcb-b6b4-4ef2-be73-dba3a580ace5"/>
    <ds:schemaRef ds:uri="054c2eff-e66d-4d5e-80b6-2379bad19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F2065E-3AD9-4C1A-8354-0C72A5745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21534-9FAA-4535-B4DD-B0121C38D6C1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sharepoint/v3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054c2eff-e66d-4d5e-80b6-2379bad19f6c"/>
    <ds:schemaRef ds:uri="946b7fcb-b6b4-4ef2-be73-dba3a580ac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Collingwood Group, LLC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O'Reilly</dc:creator>
  <cp:lastModifiedBy>Calma, Christopher (Contractor)</cp:lastModifiedBy>
  <cp:revision>2</cp:revision>
  <dcterms:created xsi:type="dcterms:W3CDTF">2025-02-24T19:26:00Z</dcterms:created>
  <dcterms:modified xsi:type="dcterms:W3CDTF">2025-02-24T19:26:00Z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0x010100A2D5C3E8A69B90418B67DAA4BF623A1A</vt:lpwstr>
  </property>
</Properties>
</file>