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56" w:rsidRPr="00620456" w:rsidRDefault="00620456" w:rsidP="00620456">
      <w:pPr>
        <w:spacing w:line="240" w:lineRule="auto"/>
        <w:rPr>
          <w:rFonts w:ascii="Times New Roman" w:hAnsi="Times New Roman" w:cs="Times New Roman"/>
          <w:sz w:val="24"/>
          <w:szCs w:val="24"/>
        </w:rPr>
      </w:pPr>
      <w:bookmarkStart w:id="0" w:name="_GoBack"/>
      <w:bookmarkEnd w:id="0"/>
    </w:p>
    <w:p w:rsidR="00620456" w:rsidRPr="00620456" w:rsidRDefault="00760F66" w:rsidP="00620456">
      <w:pPr>
        <w:spacing w:line="240" w:lineRule="auto"/>
        <w:rPr>
          <w:rFonts w:ascii="Times New Roman" w:hAnsi="Times New Roman" w:cs="Times New Roman"/>
          <w:sz w:val="24"/>
          <w:szCs w:val="24"/>
        </w:rPr>
      </w:pPr>
      <w:r>
        <w:rPr>
          <w:rFonts w:ascii="Times New Roman" w:hAnsi="Times New Roman" w:cs="Times New Roman"/>
          <w:sz w:val="24"/>
          <w:szCs w:val="24"/>
        </w:rPr>
        <w:t>December</w:t>
      </w:r>
      <w:r w:rsidRPr="00620456">
        <w:rPr>
          <w:rFonts w:ascii="Times New Roman" w:hAnsi="Times New Roman" w:cs="Times New Roman"/>
          <w:sz w:val="24"/>
          <w:szCs w:val="24"/>
        </w:rPr>
        <w:t xml:space="preserve"> </w:t>
      </w:r>
      <w:r w:rsidR="00FD568C">
        <w:rPr>
          <w:rFonts w:ascii="Times New Roman" w:hAnsi="Times New Roman" w:cs="Times New Roman"/>
          <w:sz w:val="24"/>
          <w:szCs w:val="24"/>
        </w:rPr>
        <w:t>21</w:t>
      </w:r>
      <w:r w:rsidR="00620456" w:rsidRPr="00620456">
        <w:rPr>
          <w:rFonts w:ascii="Times New Roman" w:hAnsi="Times New Roman" w:cs="Times New Roman"/>
          <w:sz w:val="24"/>
          <w:szCs w:val="24"/>
        </w:rPr>
        <w:t>, 2011</w:t>
      </w:r>
    </w:p>
    <w:p w:rsidR="00620456" w:rsidRPr="00620456" w:rsidRDefault="00620456" w:rsidP="00620456">
      <w:pPr>
        <w:spacing w:line="240" w:lineRule="auto"/>
        <w:rPr>
          <w:rFonts w:ascii="Times New Roman" w:hAnsi="Times New Roman" w:cs="Times New Roman"/>
          <w:sz w:val="24"/>
          <w:szCs w:val="24"/>
        </w:rPr>
      </w:pPr>
    </w:p>
    <w:p w:rsidR="00EF6379" w:rsidRDefault="00EF6379" w:rsidP="00953CEB">
      <w:pPr>
        <w:spacing w:after="0" w:line="240" w:lineRule="auto"/>
        <w:rPr>
          <w:rFonts w:ascii="Times New Roman" w:hAnsi="Times New Roman" w:cs="Times New Roman"/>
          <w:sz w:val="24"/>
          <w:szCs w:val="24"/>
        </w:rPr>
      </w:pPr>
      <w:r>
        <w:rPr>
          <w:rFonts w:ascii="Times New Roman" w:hAnsi="Times New Roman" w:cs="Times New Roman"/>
          <w:sz w:val="24"/>
          <w:szCs w:val="24"/>
        </w:rPr>
        <w:t>Mr. Edward DeMarco</w:t>
      </w:r>
    </w:p>
    <w:p w:rsidR="00EF6379" w:rsidRDefault="00EF6379" w:rsidP="00953CEB">
      <w:pPr>
        <w:spacing w:after="0" w:line="240" w:lineRule="auto"/>
        <w:rPr>
          <w:rFonts w:ascii="Times New Roman" w:hAnsi="Times New Roman" w:cs="Times New Roman"/>
          <w:sz w:val="24"/>
          <w:szCs w:val="24"/>
        </w:rPr>
      </w:pPr>
      <w:r>
        <w:rPr>
          <w:rFonts w:ascii="Times New Roman" w:hAnsi="Times New Roman" w:cs="Times New Roman"/>
          <w:sz w:val="24"/>
          <w:szCs w:val="24"/>
        </w:rPr>
        <w:t>Acting Director</w:t>
      </w:r>
    </w:p>
    <w:p w:rsidR="00620456" w:rsidRDefault="00620456" w:rsidP="00953CEB">
      <w:pPr>
        <w:spacing w:after="0" w:line="240" w:lineRule="auto"/>
        <w:rPr>
          <w:rFonts w:ascii="Times New Roman" w:hAnsi="Times New Roman" w:cs="Times New Roman"/>
          <w:sz w:val="24"/>
          <w:szCs w:val="24"/>
        </w:rPr>
      </w:pPr>
      <w:r w:rsidRPr="00620456">
        <w:rPr>
          <w:rFonts w:ascii="Times New Roman" w:hAnsi="Times New Roman" w:cs="Times New Roman"/>
          <w:sz w:val="24"/>
          <w:szCs w:val="24"/>
        </w:rPr>
        <w:t>Federal Housing Finance Agency</w:t>
      </w:r>
    </w:p>
    <w:p w:rsidR="00620456" w:rsidRPr="00620456" w:rsidRDefault="00620456" w:rsidP="00620456">
      <w:pPr>
        <w:spacing w:line="240" w:lineRule="auto"/>
        <w:rPr>
          <w:rFonts w:ascii="Times New Roman" w:hAnsi="Times New Roman" w:cs="Times New Roman"/>
          <w:sz w:val="24"/>
          <w:szCs w:val="24"/>
        </w:rPr>
      </w:pPr>
      <w:r w:rsidRPr="00620456">
        <w:rPr>
          <w:rFonts w:ascii="Times New Roman" w:hAnsi="Times New Roman" w:cs="Times New Roman"/>
          <w:color w:val="333333"/>
          <w:sz w:val="24"/>
          <w:szCs w:val="24"/>
        </w:rPr>
        <w:t>1700 G Street, NW</w:t>
      </w:r>
      <w:r w:rsidR="00EF6379">
        <w:rPr>
          <w:rFonts w:ascii="Times New Roman" w:hAnsi="Times New Roman" w:cs="Times New Roman"/>
          <w:color w:val="333333"/>
          <w:sz w:val="24"/>
          <w:szCs w:val="24"/>
        </w:rPr>
        <w:t xml:space="preserve"> </w:t>
      </w:r>
      <w:r w:rsidRPr="00620456">
        <w:rPr>
          <w:rFonts w:ascii="Times New Roman" w:hAnsi="Times New Roman" w:cs="Times New Roman"/>
          <w:color w:val="333333"/>
          <w:sz w:val="24"/>
          <w:szCs w:val="24"/>
        </w:rPr>
        <w:t xml:space="preserve">4th Floor </w:t>
      </w:r>
      <w:r w:rsidRPr="00620456">
        <w:rPr>
          <w:rFonts w:ascii="Times New Roman" w:hAnsi="Times New Roman" w:cs="Times New Roman"/>
          <w:color w:val="333333"/>
          <w:sz w:val="24"/>
          <w:szCs w:val="24"/>
        </w:rPr>
        <w:br/>
        <w:t>Washington, DC 20552</w:t>
      </w:r>
    </w:p>
    <w:p w:rsidR="00620456" w:rsidRPr="00620456" w:rsidRDefault="00620456" w:rsidP="00620456">
      <w:pPr>
        <w:spacing w:line="240" w:lineRule="auto"/>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t xml:space="preserve">Comments to Joint Initiative </w:t>
      </w:r>
      <w:r w:rsidR="00D35623">
        <w:rPr>
          <w:rFonts w:ascii="Times New Roman" w:hAnsi="Times New Roman" w:cs="Times New Roman"/>
          <w:sz w:val="24"/>
          <w:szCs w:val="24"/>
        </w:rPr>
        <w:t>on</w:t>
      </w:r>
      <w:r>
        <w:rPr>
          <w:rFonts w:ascii="Times New Roman" w:hAnsi="Times New Roman" w:cs="Times New Roman"/>
          <w:sz w:val="24"/>
          <w:szCs w:val="24"/>
        </w:rPr>
        <w:t xml:space="preserve"> Alternative Mortgage Servicing Compensation</w:t>
      </w:r>
    </w:p>
    <w:p w:rsidR="00BF706F" w:rsidRPr="00620456" w:rsidRDefault="00EF6379" w:rsidP="00620456">
      <w:pPr>
        <w:spacing w:line="240" w:lineRule="auto"/>
        <w:rPr>
          <w:rFonts w:ascii="Times New Roman" w:hAnsi="Times New Roman" w:cs="Times New Roman"/>
          <w:sz w:val="24"/>
          <w:szCs w:val="24"/>
        </w:rPr>
      </w:pPr>
      <w:r>
        <w:rPr>
          <w:rFonts w:ascii="Times New Roman" w:hAnsi="Times New Roman" w:cs="Times New Roman"/>
          <w:sz w:val="24"/>
          <w:szCs w:val="24"/>
        </w:rPr>
        <w:t>Dear Mr. DeMarco</w:t>
      </w:r>
      <w:r w:rsidR="00BF706F" w:rsidRPr="00620456">
        <w:rPr>
          <w:rFonts w:ascii="Times New Roman" w:hAnsi="Times New Roman" w:cs="Times New Roman"/>
          <w:sz w:val="24"/>
          <w:szCs w:val="24"/>
        </w:rPr>
        <w:t>:</w:t>
      </w:r>
    </w:p>
    <w:p w:rsidR="00CE56EE" w:rsidRDefault="00CE56EE" w:rsidP="00620456">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letter is in response to your request for </w:t>
      </w:r>
      <w:r w:rsidR="00B33A69">
        <w:rPr>
          <w:rFonts w:ascii="Times New Roman" w:hAnsi="Times New Roman" w:cs="Times New Roman"/>
          <w:sz w:val="24"/>
          <w:szCs w:val="24"/>
        </w:rPr>
        <w:t xml:space="preserve">public </w:t>
      </w:r>
      <w:r>
        <w:rPr>
          <w:rFonts w:ascii="Times New Roman" w:hAnsi="Times New Roman" w:cs="Times New Roman"/>
          <w:sz w:val="24"/>
          <w:szCs w:val="24"/>
        </w:rPr>
        <w:t xml:space="preserve">comment regarding alternative servicing compensation proposals set forth in </w:t>
      </w:r>
      <w:r w:rsidR="00045899">
        <w:rPr>
          <w:rFonts w:ascii="Times New Roman" w:hAnsi="Times New Roman" w:cs="Times New Roman"/>
          <w:sz w:val="24"/>
          <w:szCs w:val="24"/>
        </w:rPr>
        <w:t>the Federal Housing Finance Agency’s</w:t>
      </w:r>
      <w:r>
        <w:rPr>
          <w:rFonts w:ascii="Times New Roman" w:hAnsi="Times New Roman" w:cs="Times New Roman"/>
          <w:sz w:val="24"/>
          <w:szCs w:val="24"/>
        </w:rPr>
        <w:t xml:space="preserve"> </w:t>
      </w:r>
      <w:r w:rsidR="00503679">
        <w:rPr>
          <w:rFonts w:ascii="Times New Roman" w:hAnsi="Times New Roman" w:cs="Times New Roman"/>
          <w:sz w:val="24"/>
          <w:szCs w:val="24"/>
        </w:rPr>
        <w:t xml:space="preserve">recently issued </w:t>
      </w:r>
      <w:r>
        <w:rPr>
          <w:rFonts w:ascii="Times New Roman" w:hAnsi="Times New Roman" w:cs="Times New Roman"/>
          <w:sz w:val="24"/>
          <w:szCs w:val="24"/>
        </w:rPr>
        <w:t>discussion paper titled “</w:t>
      </w:r>
      <w:r w:rsidR="00BF706F" w:rsidRPr="00620456">
        <w:rPr>
          <w:rFonts w:ascii="Times New Roman" w:hAnsi="Times New Roman" w:cs="Times New Roman"/>
          <w:sz w:val="24"/>
          <w:szCs w:val="24"/>
        </w:rPr>
        <w:t>Alternative Mortgage Servicing Compensation</w:t>
      </w:r>
      <w:r w:rsidR="00760F66">
        <w:rPr>
          <w:rFonts w:ascii="Times New Roman" w:hAnsi="Times New Roman" w:cs="Times New Roman"/>
          <w:sz w:val="24"/>
          <w:szCs w:val="24"/>
        </w:rPr>
        <w:t>.</w:t>
      </w:r>
      <w:r w:rsidR="00306E0D">
        <w:rPr>
          <w:rFonts w:ascii="Times New Roman" w:hAnsi="Times New Roman" w:cs="Times New Roman"/>
          <w:sz w:val="24"/>
          <w:szCs w:val="24"/>
        </w:rPr>
        <w:t xml:space="preserve">”  </w:t>
      </w:r>
    </w:p>
    <w:p w:rsidR="00287F6C" w:rsidRDefault="00CE56EE" w:rsidP="00620456">
      <w:pPr>
        <w:spacing w:line="240" w:lineRule="auto"/>
        <w:rPr>
          <w:rFonts w:ascii="Times New Roman" w:hAnsi="Times New Roman" w:cs="Times New Roman"/>
          <w:sz w:val="24"/>
          <w:szCs w:val="24"/>
        </w:rPr>
      </w:pPr>
      <w:r w:rsidRPr="00CE56EE">
        <w:rPr>
          <w:rFonts w:ascii="Times New Roman" w:hAnsi="Times New Roman" w:cs="Times New Roman"/>
          <w:sz w:val="24"/>
          <w:szCs w:val="24"/>
          <w:u w:val="single"/>
        </w:rPr>
        <w:t>Background</w:t>
      </w:r>
      <w:r w:rsidR="004D7D1D">
        <w:rPr>
          <w:rFonts w:ascii="Times New Roman" w:hAnsi="Times New Roman" w:cs="Times New Roman"/>
          <w:sz w:val="24"/>
          <w:szCs w:val="24"/>
          <w:u w:val="single"/>
        </w:rPr>
        <w:t xml:space="preserve"> </w:t>
      </w:r>
      <w:r w:rsidR="004D7D1D">
        <w:rPr>
          <w:rFonts w:ascii="Times New Roman" w:hAnsi="Times New Roman" w:cs="Times New Roman"/>
          <w:sz w:val="24"/>
          <w:szCs w:val="24"/>
        </w:rPr>
        <w:t xml:space="preserve"> </w:t>
      </w:r>
    </w:p>
    <w:p w:rsidR="00BF706F" w:rsidRPr="00620456" w:rsidRDefault="009A36DF" w:rsidP="00620456">
      <w:pPr>
        <w:spacing w:line="240" w:lineRule="auto"/>
        <w:rPr>
          <w:rFonts w:ascii="Times New Roman" w:hAnsi="Times New Roman" w:cs="Times New Roman"/>
          <w:sz w:val="24"/>
          <w:szCs w:val="24"/>
        </w:rPr>
      </w:pPr>
      <w:r>
        <w:rPr>
          <w:rFonts w:ascii="Times New Roman" w:hAnsi="Times New Roman" w:cs="Times New Roman"/>
          <w:sz w:val="24"/>
          <w:szCs w:val="24"/>
        </w:rPr>
        <w:t xml:space="preserve">On September </w:t>
      </w:r>
      <w:r w:rsidR="00A54165">
        <w:rPr>
          <w:rFonts w:ascii="Times New Roman" w:hAnsi="Times New Roman" w:cs="Times New Roman"/>
          <w:sz w:val="24"/>
          <w:szCs w:val="24"/>
        </w:rPr>
        <w:t>27,</w:t>
      </w:r>
      <w:r>
        <w:rPr>
          <w:rFonts w:ascii="Times New Roman" w:hAnsi="Times New Roman" w:cs="Times New Roman"/>
          <w:sz w:val="24"/>
          <w:szCs w:val="24"/>
        </w:rPr>
        <w:t xml:space="preserve"> 2011, </w:t>
      </w:r>
      <w:r w:rsidR="00045899">
        <w:rPr>
          <w:rFonts w:ascii="Times New Roman" w:hAnsi="Times New Roman" w:cs="Times New Roman"/>
          <w:sz w:val="24"/>
          <w:szCs w:val="24"/>
        </w:rPr>
        <w:t>the Federal Housing Finance Agency (“</w:t>
      </w:r>
      <w:r>
        <w:rPr>
          <w:rFonts w:ascii="Times New Roman" w:hAnsi="Times New Roman" w:cs="Times New Roman"/>
          <w:sz w:val="24"/>
          <w:szCs w:val="24"/>
        </w:rPr>
        <w:t>FHFA</w:t>
      </w:r>
      <w:r w:rsidR="00045899">
        <w:rPr>
          <w:rFonts w:ascii="Times New Roman" w:hAnsi="Times New Roman" w:cs="Times New Roman"/>
          <w:sz w:val="24"/>
          <w:szCs w:val="24"/>
        </w:rPr>
        <w:t>”)</w:t>
      </w:r>
      <w:r>
        <w:rPr>
          <w:rFonts w:ascii="Times New Roman" w:hAnsi="Times New Roman" w:cs="Times New Roman"/>
          <w:sz w:val="24"/>
          <w:szCs w:val="24"/>
        </w:rPr>
        <w:t xml:space="preserve"> issued a </w:t>
      </w:r>
      <w:r w:rsidR="00BF706F" w:rsidRPr="00620456">
        <w:rPr>
          <w:rFonts w:ascii="Times New Roman" w:hAnsi="Times New Roman" w:cs="Times New Roman"/>
          <w:sz w:val="24"/>
          <w:szCs w:val="24"/>
        </w:rPr>
        <w:t xml:space="preserve">discussion paper </w:t>
      </w:r>
      <w:r w:rsidR="004A43C5">
        <w:rPr>
          <w:rFonts w:ascii="Times New Roman" w:hAnsi="Times New Roman" w:cs="Times New Roman"/>
          <w:sz w:val="24"/>
          <w:szCs w:val="24"/>
        </w:rPr>
        <w:t xml:space="preserve">in order </w:t>
      </w:r>
      <w:r w:rsidR="00BF706F" w:rsidRPr="00620456">
        <w:rPr>
          <w:rFonts w:ascii="Times New Roman" w:hAnsi="Times New Roman" w:cs="Times New Roman"/>
          <w:sz w:val="24"/>
          <w:szCs w:val="24"/>
        </w:rPr>
        <w:t xml:space="preserve">to seek public comment on two proposals for new servicer compensation structures. The FHFA’s stated objectives in </w:t>
      </w:r>
      <w:r w:rsidR="00C544EC">
        <w:rPr>
          <w:rFonts w:ascii="Times New Roman" w:hAnsi="Times New Roman" w:cs="Times New Roman"/>
          <w:sz w:val="24"/>
          <w:szCs w:val="24"/>
        </w:rPr>
        <w:t>proposing new</w:t>
      </w:r>
      <w:r w:rsidR="00901DB2" w:rsidRPr="00620456">
        <w:rPr>
          <w:rFonts w:ascii="Times New Roman" w:hAnsi="Times New Roman" w:cs="Times New Roman"/>
          <w:sz w:val="24"/>
          <w:szCs w:val="24"/>
        </w:rPr>
        <w:t xml:space="preserve"> servicing compensation structures </w:t>
      </w:r>
      <w:r w:rsidR="00B16703" w:rsidRPr="00620456">
        <w:rPr>
          <w:rFonts w:ascii="Times New Roman" w:hAnsi="Times New Roman" w:cs="Times New Roman"/>
          <w:sz w:val="24"/>
          <w:szCs w:val="24"/>
        </w:rPr>
        <w:t xml:space="preserve">are </w:t>
      </w:r>
      <w:r w:rsidR="00901DB2" w:rsidRPr="00620456">
        <w:rPr>
          <w:rFonts w:ascii="Times New Roman" w:hAnsi="Times New Roman" w:cs="Times New Roman"/>
          <w:sz w:val="24"/>
          <w:szCs w:val="24"/>
        </w:rPr>
        <w:t>to:</w:t>
      </w:r>
    </w:p>
    <w:p w:rsidR="00901DB2" w:rsidRPr="001A04A8" w:rsidRDefault="00901DB2" w:rsidP="001A04A8">
      <w:pPr>
        <w:pStyle w:val="ListParagraph"/>
        <w:numPr>
          <w:ilvl w:val="0"/>
          <w:numId w:val="1"/>
        </w:numPr>
        <w:spacing w:line="240" w:lineRule="auto"/>
        <w:rPr>
          <w:rFonts w:ascii="Times New Roman" w:hAnsi="Times New Roman" w:cs="Times New Roman"/>
          <w:sz w:val="24"/>
          <w:szCs w:val="24"/>
        </w:rPr>
      </w:pPr>
      <w:r w:rsidRPr="001A04A8">
        <w:rPr>
          <w:rFonts w:ascii="Times New Roman" w:hAnsi="Times New Roman" w:cs="Times New Roman"/>
          <w:sz w:val="24"/>
          <w:szCs w:val="24"/>
        </w:rPr>
        <w:t xml:space="preserve">Improve service </w:t>
      </w:r>
      <w:r w:rsidR="00760F66">
        <w:rPr>
          <w:rFonts w:ascii="Times New Roman" w:hAnsi="Times New Roman" w:cs="Times New Roman"/>
          <w:sz w:val="24"/>
          <w:szCs w:val="24"/>
        </w:rPr>
        <w:t>to</w:t>
      </w:r>
      <w:r w:rsidRPr="001A04A8">
        <w:rPr>
          <w:rFonts w:ascii="Times New Roman" w:hAnsi="Times New Roman" w:cs="Times New Roman"/>
          <w:sz w:val="24"/>
          <w:szCs w:val="24"/>
        </w:rPr>
        <w:t xml:space="preserve"> borrowers</w:t>
      </w:r>
      <w:r w:rsidR="00C544EC" w:rsidRPr="001A04A8">
        <w:rPr>
          <w:rFonts w:ascii="Times New Roman" w:hAnsi="Times New Roman" w:cs="Times New Roman"/>
          <w:sz w:val="24"/>
          <w:szCs w:val="24"/>
        </w:rPr>
        <w:t>;</w:t>
      </w:r>
    </w:p>
    <w:p w:rsidR="00901DB2" w:rsidRPr="00620456" w:rsidRDefault="00901DB2" w:rsidP="00620456">
      <w:pPr>
        <w:pStyle w:val="ListParagraph"/>
        <w:numPr>
          <w:ilvl w:val="0"/>
          <w:numId w:val="1"/>
        </w:numPr>
        <w:spacing w:line="240" w:lineRule="auto"/>
        <w:rPr>
          <w:rFonts w:ascii="Times New Roman" w:hAnsi="Times New Roman" w:cs="Times New Roman"/>
          <w:sz w:val="24"/>
          <w:szCs w:val="24"/>
        </w:rPr>
      </w:pPr>
      <w:r w:rsidRPr="00620456">
        <w:rPr>
          <w:rFonts w:ascii="Times New Roman" w:hAnsi="Times New Roman" w:cs="Times New Roman"/>
          <w:sz w:val="24"/>
          <w:szCs w:val="24"/>
        </w:rPr>
        <w:t>Reduce financial risk to servicers</w:t>
      </w:r>
      <w:r w:rsidR="00C544EC">
        <w:rPr>
          <w:rFonts w:ascii="Times New Roman" w:hAnsi="Times New Roman" w:cs="Times New Roman"/>
          <w:sz w:val="24"/>
          <w:szCs w:val="24"/>
        </w:rPr>
        <w:t xml:space="preserve">; and </w:t>
      </w:r>
    </w:p>
    <w:p w:rsidR="00901DB2" w:rsidRPr="00620456" w:rsidRDefault="00901DB2" w:rsidP="00603674">
      <w:pPr>
        <w:pStyle w:val="ListParagraph"/>
        <w:numPr>
          <w:ilvl w:val="0"/>
          <w:numId w:val="1"/>
        </w:numPr>
        <w:spacing w:line="240" w:lineRule="auto"/>
        <w:jc w:val="both"/>
        <w:rPr>
          <w:rFonts w:ascii="Times New Roman" w:hAnsi="Times New Roman" w:cs="Times New Roman"/>
          <w:sz w:val="24"/>
          <w:szCs w:val="24"/>
        </w:rPr>
      </w:pPr>
      <w:r w:rsidRPr="00620456">
        <w:rPr>
          <w:rFonts w:ascii="Times New Roman" w:hAnsi="Times New Roman" w:cs="Times New Roman"/>
          <w:sz w:val="24"/>
          <w:szCs w:val="24"/>
        </w:rPr>
        <w:t xml:space="preserve">Provide </w:t>
      </w:r>
      <w:r w:rsidR="00DD742E" w:rsidRPr="00620456">
        <w:rPr>
          <w:rFonts w:ascii="Times New Roman" w:hAnsi="Times New Roman" w:cs="Times New Roman"/>
          <w:sz w:val="24"/>
          <w:szCs w:val="24"/>
        </w:rPr>
        <w:t>flexibility</w:t>
      </w:r>
      <w:r w:rsidR="00603674">
        <w:rPr>
          <w:rFonts w:ascii="Times New Roman" w:hAnsi="Times New Roman" w:cs="Times New Roman"/>
          <w:sz w:val="24"/>
          <w:szCs w:val="24"/>
        </w:rPr>
        <w:t xml:space="preserve"> </w:t>
      </w:r>
      <w:r w:rsidRPr="00620456">
        <w:rPr>
          <w:rFonts w:ascii="Times New Roman" w:hAnsi="Times New Roman" w:cs="Times New Roman"/>
          <w:sz w:val="24"/>
          <w:szCs w:val="24"/>
        </w:rPr>
        <w:t xml:space="preserve">for guarantors to better manage non-performing loans, while promoting liquidity in the TBA market. </w:t>
      </w:r>
    </w:p>
    <w:p w:rsidR="00A83C11" w:rsidRDefault="00A83C11" w:rsidP="00A83C11">
      <w:pPr>
        <w:spacing w:line="240" w:lineRule="auto"/>
        <w:rPr>
          <w:rFonts w:ascii="Times New Roman" w:hAnsi="Times New Roman" w:cs="Times New Roman"/>
          <w:sz w:val="24"/>
          <w:szCs w:val="24"/>
        </w:rPr>
      </w:pPr>
      <w:r>
        <w:rPr>
          <w:rFonts w:ascii="Times New Roman" w:hAnsi="Times New Roman" w:cs="Times New Roman"/>
          <w:sz w:val="24"/>
          <w:szCs w:val="24"/>
        </w:rPr>
        <w:t>Some of the issues that FHFA attempts to</w:t>
      </w:r>
      <w:r w:rsidR="0047702F">
        <w:rPr>
          <w:rFonts w:ascii="Times New Roman" w:hAnsi="Times New Roman" w:cs="Times New Roman"/>
          <w:sz w:val="24"/>
          <w:szCs w:val="24"/>
        </w:rPr>
        <w:t xml:space="preserve"> positively</w:t>
      </w:r>
      <w:r>
        <w:rPr>
          <w:rFonts w:ascii="Times New Roman" w:hAnsi="Times New Roman" w:cs="Times New Roman"/>
          <w:sz w:val="24"/>
          <w:szCs w:val="24"/>
        </w:rPr>
        <w:t xml:space="preserve"> address </w:t>
      </w:r>
      <w:r w:rsidR="0047702F">
        <w:rPr>
          <w:rFonts w:ascii="Times New Roman" w:hAnsi="Times New Roman" w:cs="Times New Roman"/>
          <w:sz w:val="24"/>
          <w:szCs w:val="24"/>
        </w:rPr>
        <w:t>with its proposed</w:t>
      </w:r>
      <w:r>
        <w:rPr>
          <w:rFonts w:ascii="Times New Roman" w:hAnsi="Times New Roman" w:cs="Times New Roman"/>
          <w:sz w:val="24"/>
          <w:szCs w:val="24"/>
        </w:rPr>
        <w:t xml:space="preserve"> alternative mortgage compensation structures </w:t>
      </w:r>
      <w:r w:rsidR="0047702F">
        <w:rPr>
          <w:rFonts w:ascii="Times New Roman" w:hAnsi="Times New Roman" w:cs="Times New Roman"/>
          <w:sz w:val="24"/>
          <w:szCs w:val="24"/>
        </w:rPr>
        <w:t>include</w:t>
      </w:r>
      <w:r>
        <w:rPr>
          <w:rFonts w:ascii="Times New Roman" w:hAnsi="Times New Roman" w:cs="Times New Roman"/>
          <w:sz w:val="24"/>
          <w:szCs w:val="24"/>
        </w:rPr>
        <w:t xml:space="preserve">:  </w:t>
      </w:r>
    </w:p>
    <w:p w:rsidR="00901DB2" w:rsidRPr="00A83C11" w:rsidRDefault="00901DB2" w:rsidP="0030457D">
      <w:pPr>
        <w:pStyle w:val="ListParagraph"/>
        <w:numPr>
          <w:ilvl w:val="0"/>
          <w:numId w:val="7"/>
        </w:numPr>
        <w:spacing w:line="240" w:lineRule="auto"/>
        <w:rPr>
          <w:rFonts w:ascii="Times New Roman" w:hAnsi="Times New Roman" w:cs="Times New Roman"/>
          <w:sz w:val="24"/>
          <w:szCs w:val="24"/>
        </w:rPr>
      </w:pPr>
      <w:r w:rsidRPr="00A83C11">
        <w:rPr>
          <w:rFonts w:ascii="Times New Roman" w:hAnsi="Times New Roman" w:cs="Times New Roman"/>
          <w:sz w:val="24"/>
          <w:szCs w:val="24"/>
        </w:rPr>
        <w:t>Enhancing competition for originations and servicing</w:t>
      </w:r>
      <w:r w:rsidR="000C6D16">
        <w:rPr>
          <w:rFonts w:ascii="Times New Roman" w:hAnsi="Times New Roman" w:cs="Times New Roman"/>
          <w:sz w:val="24"/>
          <w:szCs w:val="24"/>
        </w:rPr>
        <w:t>;</w:t>
      </w:r>
    </w:p>
    <w:p w:rsidR="00901DB2" w:rsidRPr="00620456" w:rsidRDefault="00820756" w:rsidP="0030457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01DB2" w:rsidRPr="00620456">
        <w:rPr>
          <w:rFonts w:ascii="Times New Roman" w:hAnsi="Times New Roman" w:cs="Times New Roman"/>
          <w:sz w:val="24"/>
          <w:szCs w:val="24"/>
        </w:rPr>
        <w:t xml:space="preserve">impact </w:t>
      </w:r>
      <w:r>
        <w:rPr>
          <w:rFonts w:ascii="Times New Roman" w:hAnsi="Times New Roman" w:cs="Times New Roman"/>
          <w:sz w:val="24"/>
          <w:szCs w:val="24"/>
        </w:rPr>
        <w:t xml:space="preserve">of </w:t>
      </w:r>
      <w:r w:rsidR="0047702F">
        <w:rPr>
          <w:rFonts w:ascii="Times New Roman" w:hAnsi="Times New Roman" w:cs="Times New Roman"/>
          <w:sz w:val="24"/>
          <w:szCs w:val="24"/>
        </w:rPr>
        <w:t xml:space="preserve">mortgage servicing compensation </w:t>
      </w:r>
      <w:r w:rsidR="00901DB2" w:rsidRPr="00620456">
        <w:rPr>
          <w:rFonts w:ascii="Times New Roman" w:hAnsi="Times New Roman" w:cs="Times New Roman"/>
          <w:sz w:val="24"/>
          <w:szCs w:val="24"/>
        </w:rPr>
        <w:t>on the broader housing and mortgage market</w:t>
      </w:r>
      <w:r w:rsidR="000C6D16">
        <w:rPr>
          <w:rFonts w:ascii="Times New Roman" w:hAnsi="Times New Roman" w:cs="Times New Roman"/>
          <w:sz w:val="24"/>
          <w:szCs w:val="24"/>
        </w:rPr>
        <w:t>;</w:t>
      </w:r>
    </w:p>
    <w:p w:rsidR="00901DB2" w:rsidRPr="00620456" w:rsidRDefault="00820756" w:rsidP="0030457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The volatility of the value of mortgage servicing rights (“MSR</w:t>
      </w:r>
      <w:r w:rsidR="00760F66">
        <w:rPr>
          <w:rFonts w:ascii="Times New Roman" w:hAnsi="Times New Roman" w:cs="Times New Roman"/>
          <w:sz w:val="24"/>
          <w:szCs w:val="24"/>
        </w:rPr>
        <w:t>s</w:t>
      </w:r>
      <w:r>
        <w:rPr>
          <w:rFonts w:ascii="Times New Roman" w:hAnsi="Times New Roman" w:cs="Times New Roman"/>
          <w:sz w:val="24"/>
          <w:szCs w:val="24"/>
        </w:rPr>
        <w:t>”)</w:t>
      </w:r>
    </w:p>
    <w:p w:rsidR="00901DB2" w:rsidRPr="00620456" w:rsidRDefault="00760F66" w:rsidP="0030457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The c</w:t>
      </w:r>
      <w:r w:rsidR="00901DB2" w:rsidRPr="00620456">
        <w:rPr>
          <w:rFonts w:ascii="Times New Roman" w:hAnsi="Times New Roman" w:cs="Times New Roman"/>
          <w:sz w:val="24"/>
          <w:szCs w:val="24"/>
        </w:rPr>
        <w:t>apital intensive nature of  MSR</w:t>
      </w:r>
      <w:r>
        <w:rPr>
          <w:rFonts w:ascii="Times New Roman" w:hAnsi="Times New Roman" w:cs="Times New Roman"/>
          <w:sz w:val="24"/>
          <w:szCs w:val="24"/>
        </w:rPr>
        <w:t>s,</w:t>
      </w:r>
      <w:r w:rsidR="00901DB2" w:rsidRPr="00620456">
        <w:rPr>
          <w:rFonts w:ascii="Times New Roman" w:hAnsi="Times New Roman" w:cs="Times New Roman"/>
          <w:sz w:val="24"/>
          <w:szCs w:val="24"/>
        </w:rPr>
        <w:t xml:space="preserve"> includin</w:t>
      </w:r>
      <w:r w:rsidR="000159FC" w:rsidRPr="00620456">
        <w:rPr>
          <w:rFonts w:ascii="Times New Roman" w:hAnsi="Times New Roman" w:cs="Times New Roman"/>
          <w:sz w:val="24"/>
          <w:szCs w:val="24"/>
        </w:rPr>
        <w:t>g the potential impact of Basel III</w:t>
      </w:r>
      <w:r w:rsidR="000C6D16">
        <w:rPr>
          <w:rFonts w:ascii="Times New Roman" w:hAnsi="Times New Roman" w:cs="Times New Roman"/>
          <w:sz w:val="24"/>
          <w:szCs w:val="24"/>
        </w:rPr>
        <w:t>;</w:t>
      </w:r>
    </w:p>
    <w:p w:rsidR="000159FC" w:rsidRPr="00620456" w:rsidRDefault="00760F66" w:rsidP="0030457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The l</w:t>
      </w:r>
      <w:r w:rsidR="000159FC" w:rsidRPr="00620456">
        <w:rPr>
          <w:rFonts w:ascii="Times New Roman" w:hAnsi="Times New Roman" w:cs="Times New Roman"/>
          <w:sz w:val="24"/>
          <w:szCs w:val="24"/>
        </w:rPr>
        <w:t xml:space="preserve">ack of transparency in MSR </w:t>
      </w:r>
      <w:r w:rsidR="00DD742E" w:rsidRPr="00620456">
        <w:rPr>
          <w:rFonts w:ascii="Times New Roman" w:hAnsi="Times New Roman" w:cs="Times New Roman"/>
          <w:sz w:val="24"/>
          <w:szCs w:val="24"/>
        </w:rPr>
        <w:t>valuation</w:t>
      </w:r>
      <w:r w:rsidR="000C6D16">
        <w:rPr>
          <w:rFonts w:ascii="Times New Roman" w:hAnsi="Times New Roman" w:cs="Times New Roman"/>
          <w:sz w:val="24"/>
          <w:szCs w:val="24"/>
        </w:rPr>
        <w:t>; and</w:t>
      </w:r>
    </w:p>
    <w:p w:rsidR="0047702F" w:rsidRPr="008E6B57" w:rsidRDefault="00760F66" w:rsidP="008E6B57">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The p</w:t>
      </w:r>
      <w:r w:rsidR="00820756">
        <w:rPr>
          <w:rFonts w:ascii="Times New Roman" w:hAnsi="Times New Roman" w:cs="Times New Roman"/>
          <w:sz w:val="24"/>
          <w:szCs w:val="24"/>
        </w:rPr>
        <w:t xml:space="preserve">otential for industry </w:t>
      </w:r>
      <w:r w:rsidR="000159FC" w:rsidRPr="00620456">
        <w:rPr>
          <w:rFonts w:ascii="Times New Roman" w:hAnsi="Times New Roman" w:cs="Times New Roman"/>
          <w:sz w:val="24"/>
          <w:szCs w:val="24"/>
        </w:rPr>
        <w:t xml:space="preserve">consolidation </w:t>
      </w:r>
      <w:r w:rsidR="00820756">
        <w:rPr>
          <w:rFonts w:ascii="Times New Roman" w:hAnsi="Times New Roman" w:cs="Times New Roman"/>
          <w:sz w:val="24"/>
          <w:szCs w:val="24"/>
        </w:rPr>
        <w:t xml:space="preserve">under the existing compensation structure, thereby </w:t>
      </w:r>
      <w:r w:rsidR="000159FC" w:rsidRPr="00620456">
        <w:rPr>
          <w:rFonts w:ascii="Times New Roman" w:hAnsi="Times New Roman" w:cs="Times New Roman"/>
          <w:sz w:val="24"/>
          <w:szCs w:val="24"/>
        </w:rPr>
        <w:t xml:space="preserve">leaving the GSE’s with </w:t>
      </w:r>
      <w:r w:rsidR="00DD742E" w:rsidRPr="00620456">
        <w:rPr>
          <w:rFonts w:ascii="Times New Roman" w:hAnsi="Times New Roman" w:cs="Times New Roman"/>
          <w:sz w:val="24"/>
          <w:szCs w:val="24"/>
        </w:rPr>
        <w:t>concentrated</w:t>
      </w:r>
      <w:r w:rsidR="000159FC" w:rsidRPr="00620456">
        <w:rPr>
          <w:rFonts w:ascii="Times New Roman" w:hAnsi="Times New Roman" w:cs="Times New Roman"/>
          <w:sz w:val="24"/>
          <w:szCs w:val="24"/>
        </w:rPr>
        <w:t xml:space="preserve"> risks to large servicers</w:t>
      </w:r>
      <w:r w:rsidR="000C6D16">
        <w:rPr>
          <w:rFonts w:ascii="Times New Roman" w:hAnsi="Times New Roman" w:cs="Times New Roman"/>
          <w:sz w:val="24"/>
          <w:szCs w:val="24"/>
        </w:rPr>
        <w:t>.</w:t>
      </w:r>
    </w:p>
    <w:p w:rsidR="00C56284" w:rsidRDefault="00C56284" w:rsidP="00620456">
      <w:pPr>
        <w:spacing w:line="240" w:lineRule="auto"/>
        <w:rPr>
          <w:rFonts w:ascii="Times New Roman" w:hAnsi="Times New Roman" w:cs="Times New Roman"/>
          <w:sz w:val="24"/>
          <w:szCs w:val="24"/>
        </w:rPr>
      </w:pPr>
      <w:r w:rsidRPr="00C56284">
        <w:rPr>
          <w:rFonts w:ascii="Times New Roman" w:hAnsi="Times New Roman" w:cs="Times New Roman"/>
          <w:sz w:val="24"/>
          <w:szCs w:val="24"/>
          <w:u w:val="single"/>
        </w:rPr>
        <w:t>Alternative Mortgage Servicing Compensation Proposals</w:t>
      </w:r>
    </w:p>
    <w:p w:rsidR="004D7D1D" w:rsidRPr="004D7D1D" w:rsidRDefault="00B74416" w:rsidP="00620456">
      <w:pPr>
        <w:spacing w:line="240" w:lineRule="auto"/>
        <w:rPr>
          <w:rFonts w:ascii="Times New Roman" w:hAnsi="Times New Roman" w:cs="Times New Roman"/>
          <w:sz w:val="24"/>
          <w:szCs w:val="24"/>
        </w:rPr>
      </w:pPr>
      <w:r>
        <w:rPr>
          <w:rFonts w:ascii="Times New Roman" w:hAnsi="Times New Roman" w:cs="Times New Roman"/>
          <w:sz w:val="24"/>
          <w:szCs w:val="24"/>
        </w:rPr>
        <w:t>In response to the recent housing and mortgage crisis, and various government programs intended to benefit delinquent and defaulting borrowers, and in an attempt to address issues relating to servicing defaulted loans under the current enterprise compensation model, FHFA proposed two alternative compensation models</w:t>
      </w:r>
      <w:r w:rsidR="00DC6420">
        <w:rPr>
          <w:rFonts w:ascii="Times New Roman" w:hAnsi="Times New Roman" w:cs="Times New Roman"/>
          <w:sz w:val="24"/>
          <w:szCs w:val="24"/>
        </w:rPr>
        <w:t xml:space="preserve"> for consideration</w:t>
      </w:r>
      <w:r>
        <w:rPr>
          <w:rFonts w:ascii="Times New Roman" w:hAnsi="Times New Roman" w:cs="Times New Roman"/>
          <w:sz w:val="24"/>
          <w:szCs w:val="24"/>
        </w:rPr>
        <w:t xml:space="preserve">.   These models are as follows: </w:t>
      </w:r>
    </w:p>
    <w:p w:rsidR="00C56284" w:rsidRPr="00C56284" w:rsidRDefault="00C56284" w:rsidP="00C56284">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Reserve Account</w:t>
      </w:r>
      <w:r w:rsidR="00B74416">
        <w:rPr>
          <w:rFonts w:ascii="Times New Roman" w:hAnsi="Times New Roman" w:cs="Times New Roman"/>
          <w:sz w:val="24"/>
          <w:szCs w:val="24"/>
        </w:rPr>
        <w:t xml:space="preserve"> Model</w:t>
      </w:r>
    </w:p>
    <w:p w:rsidR="000159FC" w:rsidRDefault="000159FC" w:rsidP="00620456">
      <w:pPr>
        <w:spacing w:line="240" w:lineRule="auto"/>
        <w:rPr>
          <w:rFonts w:ascii="Times New Roman" w:hAnsi="Times New Roman" w:cs="Times New Roman"/>
          <w:sz w:val="24"/>
          <w:szCs w:val="24"/>
        </w:rPr>
      </w:pPr>
      <w:r w:rsidRPr="00620456">
        <w:rPr>
          <w:rFonts w:ascii="Times New Roman" w:hAnsi="Times New Roman" w:cs="Times New Roman"/>
          <w:sz w:val="24"/>
          <w:szCs w:val="24"/>
        </w:rPr>
        <w:t xml:space="preserve">The first </w:t>
      </w:r>
      <w:r w:rsidR="00F60482">
        <w:rPr>
          <w:rFonts w:ascii="Times New Roman" w:hAnsi="Times New Roman" w:cs="Times New Roman"/>
          <w:sz w:val="24"/>
          <w:szCs w:val="24"/>
        </w:rPr>
        <w:t xml:space="preserve">alternative proposed by the FHFA </w:t>
      </w:r>
      <w:r w:rsidR="00B4085F">
        <w:rPr>
          <w:rFonts w:ascii="Times New Roman" w:hAnsi="Times New Roman" w:cs="Times New Roman"/>
          <w:sz w:val="24"/>
          <w:szCs w:val="24"/>
        </w:rPr>
        <w:t xml:space="preserve">represents a </w:t>
      </w:r>
      <w:r w:rsidR="00760F66">
        <w:rPr>
          <w:rFonts w:ascii="Times New Roman" w:hAnsi="Times New Roman" w:cs="Times New Roman"/>
          <w:sz w:val="24"/>
          <w:szCs w:val="24"/>
        </w:rPr>
        <w:t>change to</w:t>
      </w:r>
      <w:r w:rsidR="00B4085F">
        <w:rPr>
          <w:rFonts w:ascii="Times New Roman" w:hAnsi="Times New Roman" w:cs="Times New Roman"/>
          <w:sz w:val="24"/>
          <w:szCs w:val="24"/>
        </w:rPr>
        <w:t xml:space="preserve"> the current compensation structure and </w:t>
      </w:r>
      <w:r w:rsidRPr="00620456">
        <w:rPr>
          <w:rFonts w:ascii="Times New Roman" w:hAnsi="Times New Roman" w:cs="Times New Roman"/>
          <w:sz w:val="24"/>
          <w:szCs w:val="24"/>
        </w:rPr>
        <w:t xml:space="preserve">is </w:t>
      </w:r>
      <w:r w:rsidR="00DD742E" w:rsidRPr="00620456">
        <w:rPr>
          <w:rFonts w:ascii="Times New Roman" w:hAnsi="Times New Roman" w:cs="Times New Roman"/>
          <w:sz w:val="24"/>
          <w:szCs w:val="24"/>
        </w:rPr>
        <w:t>similar</w:t>
      </w:r>
      <w:r w:rsidRPr="00620456">
        <w:rPr>
          <w:rFonts w:ascii="Times New Roman" w:hAnsi="Times New Roman" w:cs="Times New Roman"/>
          <w:sz w:val="24"/>
          <w:szCs w:val="24"/>
        </w:rPr>
        <w:t xml:space="preserve"> to </w:t>
      </w:r>
      <w:r w:rsidR="00760F66">
        <w:rPr>
          <w:rFonts w:ascii="Times New Roman" w:hAnsi="Times New Roman" w:cs="Times New Roman"/>
          <w:sz w:val="24"/>
          <w:szCs w:val="24"/>
        </w:rPr>
        <w:t xml:space="preserve">the </w:t>
      </w:r>
      <w:r w:rsidR="00615F64">
        <w:rPr>
          <w:rFonts w:ascii="Times New Roman" w:hAnsi="Times New Roman" w:cs="Times New Roman"/>
          <w:sz w:val="24"/>
          <w:szCs w:val="24"/>
        </w:rPr>
        <w:t>compensation structure</w:t>
      </w:r>
      <w:r w:rsidRPr="00620456">
        <w:rPr>
          <w:rFonts w:ascii="Times New Roman" w:hAnsi="Times New Roman" w:cs="Times New Roman"/>
          <w:sz w:val="24"/>
          <w:szCs w:val="24"/>
        </w:rPr>
        <w:t xml:space="preserve"> proposed individually by both the M</w:t>
      </w:r>
      <w:r w:rsidR="00C56284">
        <w:rPr>
          <w:rFonts w:ascii="Times New Roman" w:hAnsi="Times New Roman" w:cs="Times New Roman"/>
          <w:sz w:val="24"/>
          <w:szCs w:val="24"/>
        </w:rPr>
        <w:t xml:space="preserve">ortgage </w:t>
      </w:r>
      <w:r w:rsidRPr="00620456">
        <w:rPr>
          <w:rFonts w:ascii="Times New Roman" w:hAnsi="Times New Roman" w:cs="Times New Roman"/>
          <w:sz w:val="24"/>
          <w:szCs w:val="24"/>
        </w:rPr>
        <w:t>B</w:t>
      </w:r>
      <w:r w:rsidR="00C56284">
        <w:rPr>
          <w:rFonts w:ascii="Times New Roman" w:hAnsi="Times New Roman" w:cs="Times New Roman"/>
          <w:sz w:val="24"/>
          <w:szCs w:val="24"/>
        </w:rPr>
        <w:t xml:space="preserve">ankers Association </w:t>
      </w:r>
      <w:r w:rsidR="003935D0">
        <w:rPr>
          <w:rFonts w:ascii="Times New Roman" w:hAnsi="Times New Roman" w:cs="Times New Roman"/>
          <w:sz w:val="24"/>
          <w:szCs w:val="24"/>
        </w:rPr>
        <w:t xml:space="preserve">(“MBA”) </w:t>
      </w:r>
      <w:r w:rsidRPr="00620456">
        <w:rPr>
          <w:rFonts w:ascii="Times New Roman" w:hAnsi="Times New Roman" w:cs="Times New Roman"/>
          <w:sz w:val="24"/>
          <w:szCs w:val="24"/>
        </w:rPr>
        <w:t>and the Clearing</w:t>
      </w:r>
      <w:r w:rsidR="007F333C">
        <w:rPr>
          <w:rFonts w:ascii="Times New Roman" w:hAnsi="Times New Roman" w:cs="Times New Roman"/>
          <w:sz w:val="24"/>
          <w:szCs w:val="24"/>
        </w:rPr>
        <w:t xml:space="preserve"> H</w:t>
      </w:r>
      <w:r w:rsidRPr="00620456">
        <w:rPr>
          <w:rFonts w:ascii="Times New Roman" w:hAnsi="Times New Roman" w:cs="Times New Roman"/>
          <w:sz w:val="24"/>
          <w:szCs w:val="24"/>
        </w:rPr>
        <w:t xml:space="preserve">ouse </w:t>
      </w:r>
      <w:r w:rsidR="007F333C">
        <w:rPr>
          <w:rFonts w:ascii="Times New Roman" w:hAnsi="Times New Roman" w:cs="Times New Roman"/>
          <w:sz w:val="24"/>
          <w:szCs w:val="24"/>
        </w:rPr>
        <w:t>Group</w:t>
      </w:r>
      <w:r w:rsidR="003935D0">
        <w:rPr>
          <w:rFonts w:ascii="Times New Roman" w:hAnsi="Times New Roman" w:cs="Times New Roman"/>
          <w:sz w:val="24"/>
          <w:szCs w:val="24"/>
        </w:rPr>
        <w:t xml:space="preserve"> (“Clearing House”)</w:t>
      </w:r>
      <w:r w:rsidRPr="00620456">
        <w:rPr>
          <w:rFonts w:ascii="Times New Roman" w:hAnsi="Times New Roman" w:cs="Times New Roman"/>
          <w:sz w:val="24"/>
          <w:szCs w:val="24"/>
        </w:rPr>
        <w:t xml:space="preserve">. </w:t>
      </w:r>
      <w:r w:rsidR="003F7AEC">
        <w:rPr>
          <w:rFonts w:ascii="Times New Roman" w:hAnsi="Times New Roman" w:cs="Times New Roman"/>
          <w:sz w:val="24"/>
          <w:szCs w:val="24"/>
        </w:rPr>
        <w:t>This</w:t>
      </w:r>
      <w:r w:rsidRPr="00620456">
        <w:rPr>
          <w:rFonts w:ascii="Times New Roman" w:hAnsi="Times New Roman" w:cs="Times New Roman"/>
          <w:sz w:val="24"/>
          <w:szCs w:val="24"/>
        </w:rPr>
        <w:t xml:space="preserve"> proposal leave</w:t>
      </w:r>
      <w:r w:rsidR="003F7AEC">
        <w:rPr>
          <w:rFonts w:ascii="Times New Roman" w:hAnsi="Times New Roman" w:cs="Times New Roman"/>
          <w:sz w:val="24"/>
          <w:szCs w:val="24"/>
        </w:rPr>
        <w:t>s</w:t>
      </w:r>
      <w:r w:rsidRPr="00620456">
        <w:rPr>
          <w:rFonts w:ascii="Times New Roman" w:hAnsi="Times New Roman" w:cs="Times New Roman"/>
          <w:sz w:val="24"/>
          <w:szCs w:val="24"/>
        </w:rPr>
        <w:t xml:space="preserve"> most of the current compensation structure in place but </w:t>
      </w:r>
      <w:r w:rsidR="00B4085F">
        <w:rPr>
          <w:rFonts w:ascii="Times New Roman" w:hAnsi="Times New Roman" w:cs="Times New Roman"/>
          <w:sz w:val="24"/>
          <w:szCs w:val="24"/>
        </w:rPr>
        <w:t xml:space="preserve">would </w:t>
      </w:r>
      <w:r w:rsidRPr="00620456">
        <w:rPr>
          <w:rFonts w:ascii="Times New Roman" w:hAnsi="Times New Roman" w:cs="Times New Roman"/>
          <w:sz w:val="24"/>
          <w:szCs w:val="24"/>
        </w:rPr>
        <w:t xml:space="preserve">reallocate </w:t>
      </w:r>
      <w:r w:rsidR="00776680" w:rsidRPr="00620456">
        <w:rPr>
          <w:rFonts w:ascii="Times New Roman" w:hAnsi="Times New Roman" w:cs="Times New Roman"/>
          <w:sz w:val="24"/>
          <w:szCs w:val="24"/>
        </w:rPr>
        <w:t xml:space="preserve">a portion of </w:t>
      </w:r>
      <w:r w:rsidR="00B4085F">
        <w:rPr>
          <w:rFonts w:ascii="Times New Roman" w:hAnsi="Times New Roman" w:cs="Times New Roman"/>
          <w:sz w:val="24"/>
          <w:szCs w:val="24"/>
        </w:rPr>
        <w:t xml:space="preserve">the minimum </w:t>
      </w:r>
      <w:r w:rsidR="00776680" w:rsidRPr="00620456">
        <w:rPr>
          <w:rFonts w:ascii="Times New Roman" w:hAnsi="Times New Roman" w:cs="Times New Roman"/>
          <w:sz w:val="24"/>
          <w:szCs w:val="24"/>
        </w:rPr>
        <w:t>servic</w:t>
      </w:r>
      <w:r w:rsidR="00760F66">
        <w:rPr>
          <w:rFonts w:ascii="Times New Roman" w:hAnsi="Times New Roman" w:cs="Times New Roman"/>
          <w:sz w:val="24"/>
          <w:szCs w:val="24"/>
        </w:rPr>
        <w:t>ing</w:t>
      </w:r>
      <w:r w:rsidR="00776680" w:rsidRPr="00620456">
        <w:rPr>
          <w:rFonts w:ascii="Times New Roman" w:hAnsi="Times New Roman" w:cs="Times New Roman"/>
          <w:sz w:val="24"/>
          <w:szCs w:val="24"/>
        </w:rPr>
        <w:t xml:space="preserve"> fee</w:t>
      </w:r>
      <w:r w:rsidRPr="00620456">
        <w:rPr>
          <w:rFonts w:ascii="Times New Roman" w:hAnsi="Times New Roman" w:cs="Times New Roman"/>
          <w:sz w:val="24"/>
          <w:szCs w:val="24"/>
        </w:rPr>
        <w:t xml:space="preserve"> </w:t>
      </w:r>
      <w:r w:rsidR="00776680" w:rsidRPr="00620456">
        <w:rPr>
          <w:rFonts w:ascii="Times New Roman" w:hAnsi="Times New Roman" w:cs="Times New Roman"/>
          <w:sz w:val="24"/>
          <w:szCs w:val="24"/>
        </w:rPr>
        <w:t>to pay for non</w:t>
      </w:r>
      <w:r w:rsidR="00285A34">
        <w:rPr>
          <w:rFonts w:ascii="Times New Roman" w:hAnsi="Times New Roman" w:cs="Times New Roman"/>
          <w:sz w:val="24"/>
          <w:szCs w:val="24"/>
        </w:rPr>
        <w:t>-</w:t>
      </w:r>
      <w:r w:rsidR="00776680" w:rsidRPr="00620456">
        <w:rPr>
          <w:rFonts w:ascii="Times New Roman" w:hAnsi="Times New Roman" w:cs="Times New Roman"/>
          <w:sz w:val="24"/>
          <w:szCs w:val="24"/>
        </w:rPr>
        <w:t>performing loan servicing</w:t>
      </w:r>
      <w:r w:rsidR="00760F66">
        <w:rPr>
          <w:rFonts w:ascii="Times New Roman" w:hAnsi="Times New Roman" w:cs="Times New Roman"/>
          <w:sz w:val="24"/>
          <w:szCs w:val="24"/>
        </w:rPr>
        <w:t>,</w:t>
      </w:r>
      <w:r w:rsidR="00776680" w:rsidRPr="00620456">
        <w:rPr>
          <w:rFonts w:ascii="Times New Roman" w:hAnsi="Times New Roman" w:cs="Times New Roman"/>
          <w:sz w:val="24"/>
          <w:szCs w:val="24"/>
        </w:rPr>
        <w:t xml:space="preserve"> which would be held in a reserve account. </w:t>
      </w:r>
      <w:r w:rsidR="00615F64">
        <w:rPr>
          <w:rFonts w:ascii="Times New Roman" w:hAnsi="Times New Roman" w:cs="Times New Roman"/>
          <w:sz w:val="24"/>
          <w:szCs w:val="24"/>
        </w:rPr>
        <w:t xml:space="preserve"> </w:t>
      </w:r>
      <w:r w:rsidR="00776680" w:rsidRPr="00620456">
        <w:rPr>
          <w:rFonts w:ascii="Times New Roman" w:hAnsi="Times New Roman" w:cs="Times New Roman"/>
          <w:sz w:val="24"/>
          <w:szCs w:val="24"/>
        </w:rPr>
        <w:t>If the reallocated funds were not required to be allocated to non</w:t>
      </w:r>
      <w:r w:rsidR="00285A34">
        <w:rPr>
          <w:rFonts w:ascii="Times New Roman" w:hAnsi="Times New Roman" w:cs="Times New Roman"/>
          <w:sz w:val="24"/>
          <w:szCs w:val="24"/>
        </w:rPr>
        <w:t>-</w:t>
      </w:r>
      <w:r w:rsidR="00776680" w:rsidRPr="00620456">
        <w:rPr>
          <w:rFonts w:ascii="Times New Roman" w:hAnsi="Times New Roman" w:cs="Times New Roman"/>
          <w:sz w:val="24"/>
          <w:szCs w:val="24"/>
        </w:rPr>
        <w:t>performing servicing costs</w:t>
      </w:r>
      <w:r w:rsidR="00760F66">
        <w:rPr>
          <w:rFonts w:ascii="Times New Roman" w:hAnsi="Times New Roman" w:cs="Times New Roman"/>
          <w:sz w:val="24"/>
          <w:szCs w:val="24"/>
        </w:rPr>
        <w:t>,</w:t>
      </w:r>
      <w:r w:rsidR="00776680" w:rsidRPr="00620456">
        <w:rPr>
          <w:rFonts w:ascii="Times New Roman" w:hAnsi="Times New Roman" w:cs="Times New Roman"/>
          <w:sz w:val="24"/>
          <w:szCs w:val="24"/>
        </w:rPr>
        <w:t xml:space="preserve"> at some point the funds would be released to the servicer.  Under the Clearing</w:t>
      </w:r>
      <w:r w:rsidR="007F333C">
        <w:rPr>
          <w:rFonts w:ascii="Times New Roman" w:hAnsi="Times New Roman" w:cs="Times New Roman"/>
          <w:sz w:val="24"/>
          <w:szCs w:val="24"/>
        </w:rPr>
        <w:t xml:space="preserve"> H</w:t>
      </w:r>
      <w:r w:rsidR="00776680" w:rsidRPr="00620456">
        <w:rPr>
          <w:rFonts w:ascii="Times New Roman" w:hAnsi="Times New Roman" w:cs="Times New Roman"/>
          <w:sz w:val="24"/>
          <w:szCs w:val="24"/>
        </w:rPr>
        <w:t>ouse proposal the base servic</w:t>
      </w:r>
      <w:r w:rsidR="00760F66">
        <w:rPr>
          <w:rFonts w:ascii="Times New Roman" w:hAnsi="Times New Roman" w:cs="Times New Roman"/>
          <w:sz w:val="24"/>
          <w:szCs w:val="24"/>
        </w:rPr>
        <w:t>ing</w:t>
      </w:r>
      <w:r w:rsidR="00776680" w:rsidRPr="00620456">
        <w:rPr>
          <w:rFonts w:ascii="Times New Roman" w:hAnsi="Times New Roman" w:cs="Times New Roman"/>
          <w:sz w:val="24"/>
          <w:szCs w:val="24"/>
        </w:rPr>
        <w:t xml:space="preserve"> fee would be 12.5</w:t>
      </w:r>
      <w:r w:rsidR="00285A34">
        <w:rPr>
          <w:rFonts w:ascii="Times New Roman" w:hAnsi="Times New Roman" w:cs="Times New Roman"/>
          <w:sz w:val="24"/>
          <w:szCs w:val="24"/>
        </w:rPr>
        <w:t xml:space="preserve"> basis points</w:t>
      </w:r>
      <w:r w:rsidR="00776680" w:rsidRPr="00620456">
        <w:rPr>
          <w:rFonts w:ascii="Times New Roman" w:hAnsi="Times New Roman" w:cs="Times New Roman"/>
          <w:sz w:val="24"/>
          <w:szCs w:val="24"/>
        </w:rPr>
        <w:t xml:space="preserve"> with a reserve of </w:t>
      </w:r>
      <w:r w:rsidR="00285A34">
        <w:rPr>
          <w:rFonts w:ascii="Times New Roman" w:hAnsi="Times New Roman" w:cs="Times New Roman"/>
          <w:sz w:val="24"/>
          <w:szCs w:val="24"/>
        </w:rPr>
        <w:t>3 basis points</w:t>
      </w:r>
      <w:r w:rsidR="00776680" w:rsidRPr="00620456">
        <w:rPr>
          <w:rFonts w:ascii="Times New Roman" w:hAnsi="Times New Roman" w:cs="Times New Roman"/>
          <w:sz w:val="24"/>
          <w:szCs w:val="24"/>
        </w:rPr>
        <w:t xml:space="preserve">. The MBA proposal </w:t>
      </w:r>
      <w:r w:rsidR="00760F66">
        <w:rPr>
          <w:rFonts w:ascii="Times New Roman" w:hAnsi="Times New Roman" w:cs="Times New Roman"/>
          <w:sz w:val="24"/>
          <w:szCs w:val="24"/>
        </w:rPr>
        <w:t xml:space="preserve">suggests </w:t>
      </w:r>
      <w:r w:rsidR="00776680" w:rsidRPr="00620456">
        <w:rPr>
          <w:rFonts w:ascii="Times New Roman" w:hAnsi="Times New Roman" w:cs="Times New Roman"/>
          <w:sz w:val="24"/>
          <w:szCs w:val="24"/>
        </w:rPr>
        <w:t xml:space="preserve">a </w:t>
      </w:r>
      <w:r w:rsidR="00B4085F">
        <w:rPr>
          <w:rFonts w:ascii="Times New Roman" w:hAnsi="Times New Roman" w:cs="Times New Roman"/>
          <w:sz w:val="24"/>
          <w:szCs w:val="24"/>
        </w:rPr>
        <w:t>base</w:t>
      </w:r>
      <w:r w:rsidR="00776680" w:rsidRPr="00620456">
        <w:rPr>
          <w:rFonts w:ascii="Times New Roman" w:hAnsi="Times New Roman" w:cs="Times New Roman"/>
          <w:sz w:val="24"/>
          <w:szCs w:val="24"/>
        </w:rPr>
        <w:t xml:space="preserve"> servic</w:t>
      </w:r>
      <w:r w:rsidR="00760F66">
        <w:rPr>
          <w:rFonts w:ascii="Times New Roman" w:hAnsi="Times New Roman" w:cs="Times New Roman"/>
          <w:sz w:val="24"/>
          <w:szCs w:val="24"/>
        </w:rPr>
        <w:t>ing</w:t>
      </w:r>
      <w:r w:rsidR="00776680" w:rsidRPr="00620456">
        <w:rPr>
          <w:rFonts w:ascii="Times New Roman" w:hAnsi="Times New Roman" w:cs="Times New Roman"/>
          <w:sz w:val="24"/>
          <w:szCs w:val="24"/>
        </w:rPr>
        <w:t xml:space="preserve"> fee of </w:t>
      </w:r>
      <w:r w:rsidR="00285A34">
        <w:rPr>
          <w:rFonts w:ascii="Times New Roman" w:hAnsi="Times New Roman" w:cs="Times New Roman"/>
          <w:sz w:val="24"/>
          <w:szCs w:val="24"/>
        </w:rPr>
        <w:t>20 basis points</w:t>
      </w:r>
      <w:r w:rsidR="00776680" w:rsidRPr="00620456">
        <w:rPr>
          <w:rFonts w:ascii="Times New Roman" w:hAnsi="Times New Roman" w:cs="Times New Roman"/>
          <w:sz w:val="24"/>
          <w:szCs w:val="24"/>
        </w:rPr>
        <w:t xml:space="preserve"> with </w:t>
      </w:r>
      <w:r w:rsidR="00285A34">
        <w:rPr>
          <w:rFonts w:ascii="Times New Roman" w:hAnsi="Times New Roman" w:cs="Times New Roman"/>
          <w:sz w:val="24"/>
          <w:szCs w:val="24"/>
        </w:rPr>
        <w:t>5 basis points</w:t>
      </w:r>
      <w:r w:rsidR="00776680" w:rsidRPr="00620456">
        <w:rPr>
          <w:rFonts w:ascii="Times New Roman" w:hAnsi="Times New Roman" w:cs="Times New Roman"/>
          <w:sz w:val="24"/>
          <w:szCs w:val="24"/>
        </w:rPr>
        <w:t xml:space="preserve"> allocated to the reserve. </w:t>
      </w:r>
    </w:p>
    <w:p w:rsidR="00B4085F" w:rsidRPr="00B4085F" w:rsidRDefault="00B4085F" w:rsidP="00B4085F">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Fixed Fee Per Loan</w:t>
      </w:r>
      <w:r w:rsidR="00285A34">
        <w:rPr>
          <w:rFonts w:ascii="Times New Roman" w:hAnsi="Times New Roman" w:cs="Times New Roman"/>
          <w:sz w:val="24"/>
          <w:szCs w:val="24"/>
        </w:rPr>
        <w:t xml:space="preserve"> Model</w:t>
      </w:r>
    </w:p>
    <w:p w:rsidR="00CD1874" w:rsidRPr="00620456" w:rsidRDefault="00285A34" w:rsidP="00620456">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FHFA also proposed a fixed fee per loan model.  </w:t>
      </w:r>
      <w:r w:rsidR="00694194" w:rsidRPr="00620456">
        <w:rPr>
          <w:rFonts w:ascii="Times New Roman" w:hAnsi="Times New Roman" w:cs="Times New Roman"/>
          <w:sz w:val="24"/>
          <w:szCs w:val="24"/>
        </w:rPr>
        <w:t xml:space="preserve">Under </w:t>
      </w:r>
      <w:r>
        <w:rPr>
          <w:rFonts w:ascii="Times New Roman" w:hAnsi="Times New Roman" w:cs="Times New Roman"/>
          <w:sz w:val="24"/>
          <w:szCs w:val="24"/>
        </w:rPr>
        <w:t>this</w:t>
      </w:r>
      <w:r w:rsidR="00694194" w:rsidRPr="00620456">
        <w:rPr>
          <w:rFonts w:ascii="Times New Roman" w:hAnsi="Times New Roman" w:cs="Times New Roman"/>
          <w:sz w:val="24"/>
          <w:szCs w:val="24"/>
        </w:rPr>
        <w:t xml:space="preserve"> proposal</w:t>
      </w:r>
      <w:r w:rsidR="00B301C9">
        <w:rPr>
          <w:rFonts w:ascii="Times New Roman" w:hAnsi="Times New Roman" w:cs="Times New Roman"/>
          <w:sz w:val="24"/>
          <w:szCs w:val="24"/>
        </w:rPr>
        <w:t>,</w:t>
      </w:r>
      <w:r w:rsidR="00694194" w:rsidRPr="00620456">
        <w:rPr>
          <w:rFonts w:ascii="Times New Roman" w:hAnsi="Times New Roman" w:cs="Times New Roman"/>
          <w:sz w:val="24"/>
          <w:szCs w:val="24"/>
        </w:rPr>
        <w:t xml:space="preserve"> the guarantor would pay a fixed fee for each loan to the servicer.</w:t>
      </w:r>
      <w:r w:rsidR="00B301C9">
        <w:rPr>
          <w:rFonts w:ascii="Times New Roman" w:hAnsi="Times New Roman" w:cs="Times New Roman"/>
          <w:sz w:val="24"/>
          <w:szCs w:val="24"/>
        </w:rPr>
        <w:t xml:space="preserve">  FHFA uses a hypothetical </w:t>
      </w:r>
      <w:r w:rsidR="00694194" w:rsidRPr="00620456">
        <w:rPr>
          <w:rFonts w:ascii="Times New Roman" w:hAnsi="Times New Roman" w:cs="Times New Roman"/>
          <w:sz w:val="24"/>
          <w:szCs w:val="24"/>
        </w:rPr>
        <w:t xml:space="preserve">fee of $10 per month </w:t>
      </w:r>
      <w:r w:rsidR="00B301C9">
        <w:rPr>
          <w:rFonts w:ascii="Times New Roman" w:hAnsi="Times New Roman" w:cs="Times New Roman"/>
          <w:sz w:val="24"/>
          <w:szCs w:val="24"/>
        </w:rPr>
        <w:t>for purposes of discussion</w:t>
      </w:r>
      <w:r w:rsidR="00694194" w:rsidRPr="00620456">
        <w:rPr>
          <w:rFonts w:ascii="Times New Roman" w:hAnsi="Times New Roman" w:cs="Times New Roman"/>
          <w:sz w:val="24"/>
          <w:szCs w:val="24"/>
        </w:rPr>
        <w:t xml:space="preserve">. The fee </w:t>
      </w:r>
      <w:r w:rsidR="00B301C9">
        <w:rPr>
          <w:rFonts w:ascii="Times New Roman" w:hAnsi="Times New Roman" w:cs="Times New Roman"/>
          <w:sz w:val="24"/>
          <w:szCs w:val="24"/>
        </w:rPr>
        <w:t xml:space="preserve">would </w:t>
      </w:r>
      <w:r w:rsidR="00694194" w:rsidRPr="00620456">
        <w:rPr>
          <w:rFonts w:ascii="Times New Roman" w:hAnsi="Times New Roman" w:cs="Times New Roman"/>
          <w:sz w:val="24"/>
          <w:szCs w:val="24"/>
        </w:rPr>
        <w:t xml:space="preserve">be funded through collection of a master servicing strip by the guarantor.  </w:t>
      </w:r>
      <w:r w:rsidR="00760F66">
        <w:rPr>
          <w:rFonts w:ascii="Times New Roman" w:hAnsi="Times New Roman" w:cs="Times New Roman"/>
          <w:sz w:val="24"/>
          <w:szCs w:val="24"/>
        </w:rPr>
        <w:t>The s</w:t>
      </w:r>
      <w:r w:rsidR="00694194" w:rsidRPr="00620456">
        <w:rPr>
          <w:rFonts w:ascii="Times New Roman" w:hAnsi="Times New Roman" w:cs="Times New Roman"/>
          <w:sz w:val="24"/>
          <w:szCs w:val="24"/>
        </w:rPr>
        <w:t>ervicer could continue to retain excess servicing or sell it in the form of a buy up at sale o</w:t>
      </w:r>
      <w:r w:rsidR="00B16703" w:rsidRPr="00620456">
        <w:rPr>
          <w:rFonts w:ascii="Times New Roman" w:hAnsi="Times New Roman" w:cs="Times New Roman"/>
          <w:sz w:val="24"/>
          <w:szCs w:val="24"/>
        </w:rPr>
        <w:t>r</w:t>
      </w:r>
      <w:r w:rsidR="00694194" w:rsidRPr="00620456">
        <w:rPr>
          <w:rFonts w:ascii="Times New Roman" w:hAnsi="Times New Roman" w:cs="Times New Roman"/>
          <w:sz w:val="24"/>
          <w:szCs w:val="24"/>
        </w:rPr>
        <w:t xml:space="preserve"> in </w:t>
      </w:r>
      <w:r w:rsidR="00B16703" w:rsidRPr="00620456">
        <w:rPr>
          <w:rFonts w:ascii="Times New Roman" w:hAnsi="Times New Roman" w:cs="Times New Roman"/>
          <w:sz w:val="24"/>
          <w:szCs w:val="24"/>
        </w:rPr>
        <w:t xml:space="preserve">a </w:t>
      </w:r>
      <w:r w:rsidR="00694194" w:rsidRPr="00620456">
        <w:rPr>
          <w:rFonts w:ascii="Times New Roman" w:hAnsi="Times New Roman" w:cs="Times New Roman"/>
          <w:sz w:val="24"/>
          <w:szCs w:val="24"/>
        </w:rPr>
        <w:t>subsequent sale.</w:t>
      </w:r>
      <w:r w:rsidR="00841D00">
        <w:rPr>
          <w:rFonts w:ascii="Times New Roman" w:hAnsi="Times New Roman" w:cs="Times New Roman"/>
          <w:sz w:val="24"/>
          <w:szCs w:val="24"/>
        </w:rPr>
        <w:t xml:space="preserve">  </w:t>
      </w:r>
      <w:r w:rsidR="00DD742E" w:rsidRPr="00620456">
        <w:rPr>
          <w:rFonts w:ascii="Times New Roman" w:hAnsi="Times New Roman" w:cs="Times New Roman"/>
          <w:sz w:val="24"/>
          <w:szCs w:val="24"/>
        </w:rPr>
        <w:t>Guarantors</w:t>
      </w:r>
      <w:r w:rsidR="00CD1874" w:rsidRPr="00620456">
        <w:rPr>
          <w:rFonts w:ascii="Times New Roman" w:hAnsi="Times New Roman" w:cs="Times New Roman"/>
          <w:sz w:val="24"/>
          <w:szCs w:val="24"/>
        </w:rPr>
        <w:t xml:space="preserve"> could then be free to negotiate hig</w:t>
      </w:r>
      <w:r w:rsidR="00AC38E2">
        <w:rPr>
          <w:rFonts w:ascii="Times New Roman" w:hAnsi="Times New Roman" w:cs="Times New Roman"/>
          <w:sz w:val="24"/>
          <w:szCs w:val="24"/>
        </w:rPr>
        <w:t>her fees with servicers for non-</w:t>
      </w:r>
      <w:r w:rsidR="00CD1874" w:rsidRPr="00620456">
        <w:rPr>
          <w:rFonts w:ascii="Times New Roman" w:hAnsi="Times New Roman" w:cs="Times New Roman"/>
          <w:sz w:val="24"/>
          <w:szCs w:val="24"/>
        </w:rPr>
        <w:t>performing loans.</w:t>
      </w:r>
      <w:r w:rsidR="00841D00">
        <w:rPr>
          <w:rFonts w:ascii="Times New Roman" w:hAnsi="Times New Roman" w:cs="Times New Roman"/>
          <w:sz w:val="24"/>
          <w:szCs w:val="24"/>
        </w:rPr>
        <w:t xml:space="preserve">  </w:t>
      </w:r>
      <w:r w:rsidR="00CD1874" w:rsidRPr="00620456">
        <w:rPr>
          <w:rFonts w:ascii="Times New Roman" w:hAnsi="Times New Roman" w:cs="Times New Roman"/>
          <w:sz w:val="24"/>
          <w:szCs w:val="24"/>
        </w:rPr>
        <w:t xml:space="preserve">Selling and servicing reps would be </w:t>
      </w:r>
      <w:r w:rsidR="00DD742E" w:rsidRPr="00620456">
        <w:rPr>
          <w:rFonts w:ascii="Times New Roman" w:hAnsi="Times New Roman" w:cs="Times New Roman"/>
          <w:sz w:val="24"/>
          <w:szCs w:val="24"/>
        </w:rPr>
        <w:t>bifurcated</w:t>
      </w:r>
      <w:r w:rsidR="00CD1874" w:rsidRPr="00620456">
        <w:rPr>
          <w:rFonts w:ascii="Times New Roman" w:hAnsi="Times New Roman" w:cs="Times New Roman"/>
          <w:sz w:val="24"/>
          <w:szCs w:val="24"/>
        </w:rPr>
        <w:t>.</w:t>
      </w:r>
      <w:r w:rsidR="00841D00">
        <w:rPr>
          <w:rFonts w:ascii="Times New Roman" w:hAnsi="Times New Roman" w:cs="Times New Roman"/>
          <w:sz w:val="24"/>
          <w:szCs w:val="24"/>
        </w:rPr>
        <w:t xml:space="preserve">  </w:t>
      </w:r>
      <w:r w:rsidR="00CD1874" w:rsidRPr="00620456">
        <w:rPr>
          <w:rFonts w:ascii="Times New Roman" w:hAnsi="Times New Roman" w:cs="Times New Roman"/>
          <w:sz w:val="24"/>
          <w:szCs w:val="24"/>
        </w:rPr>
        <w:t xml:space="preserve">Excess servicing could either be tied to the MSR as in the current model or the excess servicing would be contractually </w:t>
      </w:r>
      <w:r w:rsidR="00DD742E" w:rsidRPr="00620456">
        <w:rPr>
          <w:rFonts w:ascii="Times New Roman" w:hAnsi="Times New Roman" w:cs="Times New Roman"/>
          <w:sz w:val="24"/>
          <w:szCs w:val="24"/>
        </w:rPr>
        <w:t>separated</w:t>
      </w:r>
      <w:r w:rsidR="00CD1874" w:rsidRPr="00620456">
        <w:rPr>
          <w:rFonts w:ascii="Times New Roman" w:hAnsi="Times New Roman" w:cs="Times New Roman"/>
          <w:sz w:val="24"/>
          <w:szCs w:val="24"/>
        </w:rPr>
        <w:t xml:space="preserve"> from the MSR</w:t>
      </w:r>
      <w:r w:rsidR="00AC38E2">
        <w:rPr>
          <w:rFonts w:ascii="Times New Roman" w:hAnsi="Times New Roman" w:cs="Times New Roman"/>
          <w:sz w:val="24"/>
          <w:szCs w:val="24"/>
        </w:rPr>
        <w:t xml:space="preserve">.  If separated from the MSR, the excess servicing </w:t>
      </w:r>
      <w:proofErr w:type="gramStart"/>
      <w:r w:rsidR="003670B0">
        <w:rPr>
          <w:rFonts w:ascii="Times New Roman" w:hAnsi="Times New Roman" w:cs="Times New Roman"/>
          <w:sz w:val="24"/>
          <w:szCs w:val="24"/>
        </w:rPr>
        <w:t>piece</w:t>
      </w:r>
      <w:r w:rsidR="00AC38E2">
        <w:rPr>
          <w:rFonts w:ascii="Times New Roman" w:hAnsi="Times New Roman" w:cs="Times New Roman"/>
          <w:sz w:val="24"/>
          <w:szCs w:val="24"/>
        </w:rPr>
        <w:t xml:space="preserve"> </w:t>
      </w:r>
      <w:r w:rsidR="00CD1874" w:rsidRPr="00620456">
        <w:rPr>
          <w:rFonts w:ascii="Times New Roman" w:hAnsi="Times New Roman" w:cs="Times New Roman"/>
          <w:sz w:val="24"/>
          <w:szCs w:val="24"/>
        </w:rPr>
        <w:t xml:space="preserve"> could</w:t>
      </w:r>
      <w:proofErr w:type="gramEnd"/>
      <w:r w:rsidR="00CD1874" w:rsidRPr="00620456">
        <w:rPr>
          <w:rFonts w:ascii="Times New Roman" w:hAnsi="Times New Roman" w:cs="Times New Roman"/>
          <w:sz w:val="24"/>
          <w:szCs w:val="24"/>
        </w:rPr>
        <w:t xml:space="preserve"> be sold to third parties after sale to the GSE’s and it would not automatically transfer with the MSR.</w:t>
      </w:r>
    </w:p>
    <w:p w:rsidR="000748A3" w:rsidRDefault="00DD742E" w:rsidP="00620456">
      <w:pPr>
        <w:spacing w:line="240" w:lineRule="auto"/>
        <w:rPr>
          <w:rFonts w:ascii="Times New Roman" w:hAnsi="Times New Roman" w:cs="Times New Roman"/>
          <w:sz w:val="24"/>
          <w:szCs w:val="24"/>
        </w:rPr>
      </w:pPr>
      <w:r w:rsidRPr="00620456">
        <w:rPr>
          <w:rFonts w:ascii="Times New Roman" w:hAnsi="Times New Roman" w:cs="Times New Roman"/>
          <w:sz w:val="24"/>
          <w:szCs w:val="24"/>
        </w:rPr>
        <w:t xml:space="preserve">In </w:t>
      </w:r>
      <w:r w:rsidR="00CD1874" w:rsidRPr="00620456">
        <w:rPr>
          <w:rFonts w:ascii="Times New Roman" w:hAnsi="Times New Roman" w:cs="Times New Roman"/>
          <w:sz w:val="24"/>
          <w:szCs w:val="24"/>
        </w:rPr>
        <w:t>order to address bond market considerations</w:t>
      </w:r>
      <w:r w:rsidR="00760F66">
        <w:rPr>
          <w:rFonts w:ascii="Times New Roman" w:hAnsi="Times New Roman" w:cs="Times New Roman"/>
          <w:sz w:val="24"/>
          <w:szCs w:val="24"/>
        </w:rPr>
        <w:t>,</w:t>
      </w:r>
      <w:r w:rsidR="00CD1874" w:rsidRPr="00620456">
        <w:rPr>
          <w:rFonts w:ascii="Times New Roman" w:hAnsi="Times New Roman" w:cs="Times New Roman"/>
          <w:sz w:val="24"/>
          <w:szCs w:val="24"/>
        </w:rPr>
        <w:t xml:space="preserve"> the GSE’s would </w:t>
      </w:r>
      <w:r w:rsidRPr="00620456">
        <w:rPr>
          <w:rFonts w:ascii="Times New Roman" w:hAnsi="Times New Roman" w:cs="Times New Roman"/>
          <w:sz w:val="24"/>
          <w:szCs w:val="24"/>
        </w:rPr>
        <w:t>implement</w:t>
      </w:r>
      <w:r w:rsidR="00CD1874" w:rsidRPr="00620456">
        <w:rPr>
          <w:rFonts w:ascii="Times New Roman" w:hAnsi="Times New Roman" w:cs="Times New Roman"/>
          <w:sz w:val="24"/>
          <w:szCs w:val="24"/>
        </w:rPr>
        <w:t xml:space="preserve"> certain restrictions on streamline refinances, enhance monitoring and tracking of individual servicer prepayment speeds, and restrict the amount of excess servicing in each pool. </w:t>
      </w:r>
    </w:p>
    <w:p w:rsidR="000748A3" w:rsidRDefault="000748A3" w:rsidP="00620456">
      <w:pPr>
        <w:spacing w:line="240" w:lineRule="auto"/>
        <w:rPr>
          <w:rFonts w:ascii="Times New Roman" w:hAnsi="Times New Roman" w:cs="Times New Roman"/>
          <w:sz w:val="24"/>
          <w:szCs w:val="24"/>
        </w:rPr>
      </w:pPr>
      <w:r>
        <w:rPr>
          <w:rFonts w:ascii="Times New Roman" w:hAnsi="Times New Roman" w:cs="Times New Roman"/>
          <w:sz w:val="24"/>
          <w:szCs w:val="24"/>
        </w:rPr>
        <w:t>A comparison of the current servicing compensation model and the two alternative models proposed by the FHFA is as follows:</w:t>
      </w:r>
    </w:p>
    <w:p w:rsidR="000748A3" w:rsidRPr="00F66777" w:rsidRDefault="00F66777" w:rsidP="00F66777">
      <w:pPr>
        <w:spacing w:line="240" w:lineRule="auto"/>
        <w:jc w:val="center"/>
        <w:rPr>
          <w:rFonts w:ascii="Times New Roman" w:hAnsi="Times New Roman" w:cs="Times New Roman"/>
          <w:sz w:val="24"/>
          <w:szCs w:val="24"/>
          <w:u w:val="single"/>
        </w:rPr>
      </w:pPr>
      <w:r w:rsidRPr="00F66777">
        <w:rPr>
          <w:rFonts w:ascii="Times New Roman" w:eastAsia="Times New Roman" w:hAnsi="Times New Roman" w:cs="Times New Roman"/>
          <w:color w:val="000000"/>
          <w:sz w:val="24"/>
          <w:szCs w:val="24"/>
          <w:u w:val="single"/>
        </w:rPr>
        <w:t>Comparison of Alternative Proposals</w:t>
      </w:r>
    </w:p>
    <w:tbl>
      <w:tblPr>
        <w:tblW w:w="10660" w:type="dxa"/>
        <w:tblInd w:w="97" w:type="dxa"/>
        <w:tblLook w:val="04A0" w:firstRow="1" w:lastRow="0" w:firstColumn="1" w:lastColumn="0" w:noHBand="0" w:noVBand="1"/>
      </w:tblPr>
      <w:tblGrid>
        <w:gridCol w:w="1163"/>
        <w:gridCol w:w="960"/>
        <w:gridCol w:w="222"/>
        <w:gridCol w:w="14"/>
        <w:gridCol w:w="2641"/>
        <w:gridCol w:w="2720"/>
        <w:gridCol w:w="2940"/>
      </w:tblGrid>
      <w:tr w:rsidR="00DD742E" w:rsidRPr="00620456" w:rsidTr="00F66777">
        <w:trPr>
          <w:trHeight w:val="288"/>
        </w:trPr>
        <w:tc>
          <w:tcPr>
            <w:tcW w:w="1163"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F66777" w:rsidRDefault="00DD742E" w:rsidP="00620456">
            <w:pPr>
              <w:spacing w:after="0" w:line="240" w:lineRule="auto"/>
              <w:rPr>
                <w:rFonts w:ascii="Times New Roman" w:eastAsia="Times New Roman" w:hAnsi="Times New Roman" w:cs="Times New Roman"/>
                <w:color w:val="000000"/>
                <w:sz w:val="24"/>
                <w:szCs w:val="24"/>
                <w:u w:val="single"/>
              </w:rPr>
            </w:pPr>
            <w:r w:rsidRPr="00F66777">
              <w:rPr>
                <w:rFonts w:ascii="Times New Roman" w:eastAsia="Times New Roman" w:hAnsi="Times New Roman" w:cs="Times New Roman"/>
                <w:color w:val="000000"/>
                <w:sz w:val="24"/>
                <w:szCs w:val="24"/>
                <w:u w:val="single"/>
              </w:rPr>
              <w:t>Current</w:t>
            </w:r>
            <w:r w:rsidR="00F66777" w:rsidRPr="00F66777">
              <w:rPr>
                <w:rFonts w:ascii="Times New Roman" w:eastAsia="Times New Roman" w:hAnsi="Times New Roman" w:cs="Times New Roman"/>
                <w:color w:val="000000"/>
                <w:sz w:val="24"/>
                <w:szCs w:val="24"/>
                <w:u w:val="single"/>
              </w:rPr>
              <w:t xml:space="preserve"> Model</w:t>
            </w:r>
          </w:p>
        </w:tc>
        <w:tc>
          <w:tcPr>
            <w:tcW w:w="2720" w:type="dxa"/>
            <w:tcBorders>
              <w:top w:val="nil"/>
              <w:left w:val="nil"/>
              <w:bottom w:val="nil"/>
              <w:right w:val="nil"/>
            </w:tcBorders>
            <w:shd w:val="clear" w:color="auto" w:fill="auto"/>
            <w:noWrap/>
            <w:vAlign w:val="bottom"/>
            <w:hideMark/>
          </w:tcPr>
          <w:p w:rsidR="00DD742E" w:rsidRPr="00F66777" w:rsidRDefault="00F66777" w:rsidP="00620456">
            <w:pPr>
              <w:spacing w:after="0" w:line="240" w:lineRule="auto"/>
              <w:rPr>
                <w:rFonts w:ascii="Times New Roman" w:eastAsia="Times New Roman" w:hAnsi="Times New Roman" w:cs="Times New Roman"/>
                <w:color w:val="000000"/>
                <w:sz w:val="24"/>
                <w:szCs w:val="24"/>
                <w:u w:val="single"/>
              </w:rPr>
            </w:pPr>
            <w:r w:rsidRPr="00F66777">
              <w:rPr>
                <w:rFonts w:ascii="Times New Roman" w:eastAsia="Times New Roman" w:hAnsi="Times New Roman" w:cs="Times New Roman"/>
                <w:color w:val="000000"/>
                <w:sz w:val="24"/>
                <w:szCs w:val="24"/>
                <w:u w:val="single"/>
              </w:rPr>
              <w:t>Reserve Model</w:t>
            </w:r>
          </w:p>
        </w:tc>
        <w:tc>
          <w:tcPr>
            <w:tcW w:w="2940" w:type="dxa"/>
            <w:tcBorders>
              <w:top w:val="nil"/>
              <w:left w:val="nil"/>
              <w:bottom w:val="nil"/>
              <w:right w:val="nil"/>
            </w:tcBorders>
            <w:shd w:val="clear" w:color="auto" w:fill="auto"/>
            <w:noWrap/>
            <w:vAlign w:val="bottom"/>
            <w:hideMark/>
          </w:tcPr>
          <w:p w:rsidR="00DD742E" w:rsidRPr="00F66777" w:rsidRDefault="00F66777" w:rsidP="00620456">
            <w:pPr>
              <w:spacing w:after="0" w:line="240" w:lineRule="auto"/>
              <w:rPr>
                <w:rFonts w:ascii="Times New Roman" w:eastAsia="Times New Roman" w:hAnsi="Times New Roman" w:cs="Times New Roman"/>
                <w:color w:val="000000"/>
                <w:sz w:val="24"/>
                <w:szCs w:val="24"/>
                <w:u w:val="single"/>
              </w:rPr>
            </w:pPr>
            <w:r w:rsidRPr="00F66777">
              <w:rPr>
                <w:rFonts w:ascii="Times New Roman" w:eastAsia="Times New Roman" w:hAnsi="Times New Roman" w:cs="Times New Roman"/>
                <w:color w:val="000000"/>
                <w:sz w:val="24"/>
                <w:szCs w:val="24"/>
                <w:u w:val="single"/>
              </w:rPr>
              <w:t>Fixed Fee Per Loan Model</w:t>
            </w:r>
          </w:p>
        </w:tc>
      </w:tr>
      <w:tr w:rsidR="00DD742E" w:rsidRPr="00620456" w:rsidTr="00F66777">
        <w:trPr>
          <w:trHeight w:val="288"/>
        </w:trPr>
        <w:tc>
          <w:tcPr>
            <w:tcW w:w="1163"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72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94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r>
      <w:tr w:rsidR="00DD742E" w:rsidRPr="00620456" w:rsidTr="00F66777">
        <w:trPr>
          <w:trHeight w:val="288"/>
        </w:trPr>
        <w:tc>
          <w:tcPr>
            <w:tcW w:w="2123"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Minimum Service Fee</w:t>
            </w: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620456" w:rsidRDefault="00A70306" w:rsidP="00D57578">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0.25%</w:t>
            </w:r>
          </w:p>
        </w:tc>
        <w:tc>
          <w:tcPr>
            <w:tcW w:w="2720" w:type="dxa"/>
            <w:tcBorders>
              <w:top w:val="nil"/>
              <w:left w:val="nil"/>
              <w:bottom w:val="nil"/>
              <w:right w:val="nil"/>
            </w:tcBorders>
            <w:shd w:val="clear" w:color="auto" w:fill="auto"/>
            <w:noWrap/>
            <w:vAlign w:val="bottom"/>
            <w:hideMark/>
          </w:tcPr>
          <w:p w:rsidR="00DD742E" w:rsidRPr="00620456" w:rsidRDefault="00F66777" w:rsidP="00EF2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DD742E" w:rsidRPr="00620456">
              <w:rPr>
                <w:rFonts w:ascii="Times New Roman" w:eastAsia="Times New Roman" w:hAnsi="Times New Roman" w:cs="Times New Roman"/>
                <w:color w:val="000000"/>
                <w:sz w:val="24"/>
                <w:szCs w:val="24"/>
              </w:rPr>
              <w:t>.2</w:t>
            </w:r>
            <w:r w:rsidR="00EF207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r w:rsidR="00DD742E" w:rsidRPr="00620456">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color w:val="000000"/>
                <w:sz w:val="24"/>
                <w:szCs w:val="24"/>
              </w:rPr>
              <w:t>0</w:t>
            </w:r>
            <w:r w:rsidR="00DD742E" w:rsidRPr="00620456">
              <w:rPr>
                <w:rFonts w:ascii="Times New Roman" w:eastAsia="Times New Roman" w:hAnsi="Times New Roman" w:cs="Times New Roman"/>
                <w:color w:val="000000"/>
                <w:sz w:val="24"/>
                <w:szCs w:val="24"/>
              </w:rPr>
              <w:t>.1</w:t>
            </w:r>
            <w:r w:rsidR="003935D0">
              <w:rPr>
                <w:rFonts w:ascii="Times New Roman" w:eastAsia="Times New Roman" w:hAnsi="Times New Roman" w:cs="Times New Roman"/>
                <w:color w:val="000000"/>
                <w:sz w:val="24"/>
                <w:szCs w:val="24"/>
              </w:rPr>
              <w:t>2</w:t>
            </w:r>
            <w:r w:rsidR="00DD742E" w:rsidRPr="00620456">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00DD742E" w:rsidRPr="00620456">
              <w:rPr>
                <w:rFonts w:ascii="Times New Roman" w:eastAsia="Times New Roman" w:hAnsi="Times New Roman" w:cs="Times New Roman"/>
                <w:color w:val="000000"/>
                <w:sz w:val="24"/>
                <w:szCs w:val="24"/>
              </w:rPr>
              <w:t>with 5 and 3 bp</w:t>
            </w:r>
            <w:r>
              <w:rPr>
                <w:rFonts w:ascii="Times New Roman" w:eastAsia="Times New Roman" w:hAnsi="Times New Roman" w:cs="Times New Roman"/>
                <w:color w:val="000000"/>
                <w:sz w:val="24"/>
                <w:szCs w:val="24"/>
              </w:rPr>
              <w:t>s, respectively held as reserve)</w:t>
            </w:r>
          </w:p>
        </w:tc>
        <w:tc>
          <w:tcPr>
            <w:tcW w:w="294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 xml:space="preserve">Flat fee per month ( $10 in FHFA </w:t>
            </w:r>
            <w:r w:rsidR="00F66777">
              <w:rPr>
                <w:rFonts w:ascii="Times New Roman" w:eastAsia="Times New Roman" w:hAnsi="Times New Roman" w:cs="Times New Roman"/>
                <w:color w:val="000000"/>
                <w:sz w:val="24"/>
                <w:szCs w:val="24"/>
              </w:rPr>
              <w:t>example, possible higher fee for NPL)</w:t>
            </w:r>
          </w:p>
        </w:tc>
      </w:tr>
      <w:tr w:rsidR="00DD742E" w:rsidRPr="00620456" w:rsidTr="00F66777">
        <w:trPr>
          <w:trHeight w:val="288"/>
        </w:trPr>
        <w:tc>
          <w:tcPr>
            <w:tcW w:w="1163"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72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94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r>
      <w:tr w:rsidR="00DD742E" w:rsidRPr="00620456" w:rsidTr="00F66777">
        <w:trPr>
          <w:trHeight w:val="288"/>
        </w:trPr>
        <w:tc>
          <w:tcPr>
            <w:tcW w:w="2123"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Excess servicing</w:t>
            </w: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620456" w:rsidRDefault="00F66777" w:rsidP="00F66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Integrated with MSRs; </w:t>
            </w:r>
            <w:r w:rsidR="00DD742E" w:rsidRPr="00620456">
              <w:rPr>
                <w:rFonts w:ascii="Times New Roman" w:eastAsia="Times New Roman" w:hAnsi="Times New Roman" w:cs="Times New Roman"/>
                <w:color w:val="000000"/>
                <w:sz w:val="24"/>
                <w:szCs w:val="24"/>
              </w:rPr>
              <w:t>can</w:t>
            </w:r>
            <w:r>
              <w:rPr>
                <w:rFonts w:ascii="Times New Roman" w:eastAsia="Times New Roman" w:hAnsi="Times New Roman" w:cs="Times New Roman"/>
                <w:color w:val="000000"/>
                <w:sz w:val="24"/>
                <w:szCs w:val="24"/>
              </w:rPr>
              <w:t xml:space="preserve"> only be sold after securitization with GSE approval</w:t>
            </w:r>
          </w:p>
        </w:tc>
        <w:tc>
          <w:tcPr>
            <w:tcW w:w="272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No Change</w:t>
            </w:r>
          </w:p>
        </w:tc>
        <w:tc>
          <w:tcPr>
            <w:tcW w:w="294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 xml:space="preserve">Asset separate from MSR; </w:t>
            </w:r>
            <w:r w:rsidR="00F66777">
              <w:rPr>
                <w:rFonts w:ascii="Times New Roman" w:eastAsia="Times New Roman" w:hAnsi="Times New Roman" w:cs="Times New Roman"/>
                <w:color w:val="000000"/>
                <w:sz w:val="24"/>
                <w:szCs w:val="24"/>
              </w:rPr>
              <w:t>possibly permitted to be sold at any time</w:t>
            </w:r>
          </w:p>
        </w:tc>
      </w:tr>
      <w:tr w:rsidR="00DD742E" w:rsidRPr="00620456" w:rsidTr="00F66777">
        <w:trPr>
          <w:trHeight w:val="288"/>
        </w:trPr>
        <w:tc>
          <w:tcPr>
            <w:tcW w:w="1163"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72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94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r>
      <w:tr w:rsidR="00DD742E" w:rsidRPr="00620456" w:rsidTr="00F66777">
        <w:trPr>
          <w:trHeight w:val="288"/>
        </w:trPr>
        <w:tc>
          <w:tcPr>
            <w:tcW w:w="2123" w:type="dxa"/>
            <w:gridSpan w:val="2"/>
            <w:tcBorders>
              <w:top w:val="nil"/>
              <w:left w:val="nil"/>
              <w:bottom w:val="nil"/>
              <w:right w:val="nil"/>
            </w:tcBorders>
            <w:shd w:val="clear" w:color="auto" w:fill="auto"/>
            <w:noWrap/>
            <w:vAlign w:val="bottom"/>
            <w:hideMark/>
          </w:tcPr>
          <w:p w:rsidR="00DD742E" w:rsidRPr="00620456" w:rsidRDefault="00DD742E" w:rsidP="00F66777">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Rep</w:t>
            </w:r>
            <w:r w:rsidR="00F66777">
              <w:rPr>
                <w:rFonts w:ascii="Times New Roman" w:eastAsia="Times New Roman" w:hAnsi="Times New Roman" w:cs="Times New Roman"/>
                <w:color w:val="000000"/>
                <w:sz w:val="24"/>
                <w:szCs w:val="24"/>
              </w:rPr>
              <w:t>s</w:t>
            </w:r>
            <w:r w:rsidRPr="00620456">
              <w:rPr>
                <w:rFonts w:ascii="Times New Roman" w:eastAsia="Times New Roman" w:hAnsi="Times New Roman" w:cs="Times New Roman"/>
                <w:color w:val="000000"/>
                <w:sz w:val="24"/>
                <w:szCs w:val="24"/>
              </w:rPr>
              <w:t xml:space="preserve"> and </w:t>
            </w:r>
            <w:r w:rsidR="00F66777">
              <w:rPr>
                <w:rFonts w:ascii="Times New Roman" w:eastAsia="Times New Roman" w:hAnsi="Times New Roman" w:cs="Times New Roman"/>
                <w:color w:val="000000"/>
                <w:sz w:val="24"/>
                <w:szCs w:val="24"/>
              </w:rPr>
              <w:t>W</w:t>
            </w:r>
            <w:r w:rsidRPr="00620456">
              <w:rPr>
                <w:rFonts w:ascii="Times New Roman" w:eastAsia="Times New Roman" w:hAnsi="Times New Roman" w:cs="Times New Roman"/>
                <w:color w:val="000000"/>
                <w:sz w:val="24"/>
                <w:szCs w:val="24"/>
              </w:rPr>
              <w:t>arrant</w:t>
            </w:r>
            <w:r w:rsidR="00F66777">
              <w:rPr>
                <w:rFonts w:ascii="Times New Roman" w:eastAsia="Times New Roman" w:hAnsi="Times New Roman" w:cs="Times New Roman"/>
                <w:color w:val="000000"/>
                <w:sz w:val="24"/>
                <w:szCs w:val="24"/>
              </w:rPr>
              <w:t>ies</w:t>
            </w: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Origination reps follow</w:t>
            </w:r>
            <w:r w:rsidR="00C47C02">
              <w:rPr>
                <w:rFonts w:ascii="Times New Roman" w:eastAsia="Times New Roman" w:hAnsi="Times New Roman" w:cs="Times New Roman"/>
                <w:color w:val="000000"/>
                <w:sz w:val="24"/>
                <w:szCs w:val="24"/>
              </w:rPr>
              <w:t xml:space="preserve"> servicing</w:t>
            </w:r>
          </w:p>
        </w:tc>
        <w:tc>
          <w:tcPr>
            <w:tcW w:w="272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No change</w:t>
            </w:r>
          </w:p>
        </w:tc>
        <w:tc>
          <w:tcPr>
            <w:tcW w:w="2940" w:type="dxa"/>
            <w:tcBorders>
              <w:top w:val="nil"/>
              <w:left w:val="nil"/>
              <w:bottom w:val="nil"/>
              <w:right w:val="nil"/>
            </w:tcBorders>
            <w:shd w:val="clear" w:color="auto" w:fill="auto"/>
            <w:noWrap/>
            <w:vAlign w:val="bottom"/>
            <w:hideMark/>
          </w:tcPr>
          <w:p w:rsidR="00DD742E" w:rsidRPr="00620456" w:rsidRDefault="00C47C02" w:rsidP="00C47C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Servicing and origin</w:t>
            </w:r>
            <w:r w:rsidR="00DD742E" w:rsidRPr="00620456">
              <w:rPr>
                <w:rFonts w:ascii="Times New Roman" w:eastAsia="Times New Roman" w:hAnsi="Times New Roman" w:cs="Times New Roman"/>
                <w:color w:val="000000"/>
                <w:sz w:val="24"/>
                <w:szCs w:val="24"/>
              </w:rPr>
              <w:t>ation reps</w:t>
            </w:r>
            <w:r>
              <w:rPr>
                <w:rFonts w:ascii="Times New Roman" w:eastAsia="Times New Roman" w:hAnsi="Times New Roman" w:cs="Times New Roman"/>
                <w:color w:val="000000"/>
                <w:sz w:val="24"/>
                <w:szCs w:val="24"/>
              </w:rPr>
              <w:t xml:space="preserve"> bifurcated</w:t>
            </w:r>
          </w:p>
        </w:tc>
      </w:tr>
      <w:tr w:rsidR="00DD742E" w:rsidRPr="00620456" w:rsidTr="00F66777">
        <w:trPr>
          <w:trHeight w:val="288"/>
        </w:trPr>
        <w:tc>
          <w:tcPr>
            <w:tcW w:w="1163"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72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94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r>
      <w:tr w:rsidR="00DD742E" w:rsidRPr="00620456" w:rsidTr="00F66777">
        <w:trPr>
          <w:trHeight w:val="288"/>
        </w:trPr>
        <w:tc>
          <w:tcPr>
            <w:tcW w:w="2123"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Ancillary income</w:t>
            </w: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Servicer</w:t>
            </w:r>
          </w:p>
        </w:tc>
        <w:tc>
          <w:tcPr>
            <w:tcW w:w="272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No change</w:t>
            </w:r>
          </w:p>
        </w:tc>
        <w:tc>
          <w:tcPr>
            <w:tcW w:w="294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No change</w:t>
            </w:r>
          </w:p>
        </w:tc>
      </w:tr>
      <w:tr w:rsidR="00DD742E" w:rsidRPr="00620456" w:rsidTr="00F66777">
        <w:trPr>
          <w:trHeight w:val="288"/>
        </w:trPr>
        <w:tc>
          <w:tcPr>
            <w:tcW w:w="1163"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72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94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r>
      <w:tr w:rsidR="00DD742E" w:rsidRPr="00620456" w:rsidTr="00F66777">
        <w:trPr>
          <w:trHeight w:val="288"/>
        </w:trPr>
        <w:tc>
          <w:tcPr>
            <w:tcW w:w="2123"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Compensating interest cost</w:t>
            </w: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Servicer</w:t>
            </w:r>
          </w:p>
        </w:tc>
        <w:tc>
          <w:tcPr>
            <w:tcW w:w="272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No change</w:t>
            </w:r>
          </w:p>
        </w:tc>
        <w:tc>
          <w:tcPr>
            <w:tcW w:w="294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No Change</w:t>
            </w:r>
          </w:p>
        </w:tc>
      </w:tr>
      <w:tr w:rsidR="00DD742E" w:rsidRPr="00620456" w:rsidTr="00F66777">
        <w:trPr>
          <w:trHeight w:val="288"/>
        </w:trPr>
        <w:tc>
          <w:tcPr>
            <w:tcW w:w="1163"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72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94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r>
      <w:tr w:rsidR="00DD742E" w:rsidRPr="00620456" w:rsidTr="00F66777">
        <w:trPr>
          <w:trHeight w:val="288"/>
        </w:trPr>
        <w:tc>
          <w:tcPr>
            <w:tcW w:w="1163"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Advances</w:t>
            </w:r>
          </w:p>
        </w:tc>
        <w:tc>
          <w:tcPr>
            <w:tcW w:w="96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Servicer</w:t>
            </w:r>
          </w:p>
        </w:tc>
        <w:tc>
          <w:tcPr>
            <w:tcW w:w="272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No change</w:t>
            </w:r>
          </w:p>
        </w:tc>
        <w:tc>
          <w:tcPr>
            <w:tcW w:w="294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No change</w:t>
            </w:r>
          </w:p>
        </w:tc>
      </w:tr>
      <w:tr w:rsidR="00DD742E" w:rsidRPr="00620456" w:rsidTr="00F66777">
        <w:trPr>
          <w:trHeight w:val="288"/>
        </w:trPr>
        <w:tc>
          <w:tcPr>
            <w:tcW w:w="1163"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72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94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r>
      <w:tr w:rsidR="00DD742E" w:rsidRPr="00620456" w:rsidTr="00F66777">
        <w:trPr>
          <w:trHeight w:val="288"/>
        </w:trPr>
        <w:tc>
          <w:tcPr>
            <w:tcW w:w="2123"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Tax Safe Harbor</w:t>
            </w: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Likely preserved</w:t>
            </w:r>
          </w:p>
        </w:tc>
        <w:tc>
          <w:tcPr>
            <w:tcW w:w="272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Likely preserved</w:t>
            </w:r>
          </w:p>
        </w:tc>
        <w:tc>
          <w:tcPr>
            <w:tcW w:w="294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Unknown</w:t>
            </w:r>
          </w:p>
        </w:tc>
      </w:tr>
      <w:tr w:rsidR="002672C8" w:rsidRPr="00620456" w:rsidTr="00F66777">
        <w:trPr>
          <w:trHeight w:val="288"/>
        </w:trPr>
        <w:tc>
          <w:tcPr>
            <w:tcW w:w="2123" w:type="dxa"/>
            <w:gridSpan w:val="2"/>
            <w:tcBorders>
              <w:top w:val="nil"/>
              <w:left w:val="nil"/>
              <w:bottom w:val="nil"/>
              <w:right w:val="nil"/>
            </w:tcBorders>
            <w:shd w:val="clear" w:color="auto" w:fill="auto"/>
            <w:noWrap/>
            <w:vAlign w:val="bottom"/>
            <w:hideMark/>
          </w:tcPr>
          <w:p w:rsidR="002672C8" w:rsidRPr="00620456" w:rsidRDefault="002672C8" w:rsidP="00620456">
            <w:pPr>
              <w:spacing w:after="0" w:line="240" w:lineRule="auto"/>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2672C8" w:rsidRPr="00620456" w:rsidRDefault="002672C8"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2672C8" w:rsidRPr="00620456" w:rsidRDefault="002672C8" w:rsidP="00620456">
            <w:pPr>
              <w:spacing w:after="0" w:line="240" w:lineRule="auto"/>
              <w:rPr>
                <w:rFonts w:ascii="Times New Roman" w:eastAsia="Times New Roman" w:hAnsi="Times New Roman" w:cs="Times New Roman"/>
                <w:color w:val="000000"/>
                <w:sz w:val="24"/>
                <w:szCs w:val="24"/>
              </w:rPr>
            </w:pPr>
          </w:p>
        </w:tc>
        <w:tc>
          <w:tcPr>
            <w:tcW w:w="2720" w:type="dxa"/>
            <w:tcBorders>
              <w:top w:val="nil"/>
              <w:left w:val="nil"/>
              <w:bottom w:val="nil"/>
              <w:right w:val="nil"/>
            </w:tcBorders>
            <w:shd w:val="clear" w:color="auto" w:fill="auto"/>
            <w:noWrap/>
            <w:vAlign w:val="bottom"/>
            <w:hideMark/>
          </w:tcPr>
          <w:p w:rsidR="002672C8" w:rsidRPr="00620456" w:rsidRDefault="002672C8" w:rsidP="00620456">
            <w:pPr>
              <w:spacing w:after="0" w:line="240" w:lineRule="auto"/>
              <w:rPr>
                <w:rFonts w:ascii="Times New Roman" w:eastAsia="Times New Roman" w:hAnsi="Times New Roman" w:cs="Times New Roman"/>
                <w:color w:val="000000"/>
                <w:sz w:val="24"/>
                <w:szCs w:val="24"/>
              </w:rPr>
            </w:pPr>
          </w:p>
        </w:tc>
        <w:tc>
          <w:tcPr>
            <w:tcW w:w="2940" w:type="dxa"/>
            <w:tcBorders>
              <w:top w:val="nil"/>
              <w:left w:val="nil"/>
              <w:bottom w:val="nil"/>
              <w:right w:val="nil"/>
            </w:tcBorders>
            <w:shd w:val="clear" w:color="auto" w:fill="auto"/>
            <w:noWrap/>
            <w:vAlign w:val="bottom"/>
            <w:hideMark/>
          </w:tcPr>
          <w:p w:rsidR="002672C8" w:rsidRPr="00620456" w:rsidRDefault="002672C8" w:rsidP="00620456">
            <w:pPr>
              <w:spacing w:after="0" w:line="240" w:lineRule="auto"/>
              <w:rPr>
                <w:rFonts w:ascii="Times New Roman" w:eastAsia="Times New Roman" w:hAnsi="Times New Roman" w:cs="Times New Roman"/>
                <w:color w:val="000000"/>
                <w:sz w:val="24"/>
                <w:szCs w:val="24"/>
              </w:rPr>
            </w:pPr>
          </w:p>
        </w:tc>
      </w:tr>
      <w:tr w:rsidR="00DD742E" w:rsidRPr="00620456" w:rsidTr="00F66777">
        <w:trPr>
          <w:trHeight w:val="288"/>
        </w:trPr>
        <w:tc>
          <w:tcPr>
            <w:tcW w:w="2123"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Hedging Exposure</w:t>
            </w: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Significant</w:t>
            </w:r>
          </w:p>
        </w:tc>
        <w:tc>
          <w:tcPr>
            <w:tcW w:w="272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Minimal Change</w:t>
            </w:r>
          </w:p>
        </w:tc>
        <w:tc>
          <w:tcPr>
            <w:tcW w:w="294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Less exposure, but likely still a risk asset</w:t>
            </w:r>
          </w:p>
        </w:tc>
      </w:tr>
      <w:tr w:rsidR="002672C8" w:rsidRPr="00620456" w:rsidTr="00F66777">
        <w:trPr>
          <w:trHeight w:val="288"/>
        </w:trPr>
        <w:tc>
          <w:tcPr>
            <w:tcW w:w="2123" w:type="dxa"/>
            <w:gridSpan w:val="2"/>
            <w:tcBorders>
              <w:top w:val="nil"/>
              <w:left w:val="nil"/>
              <w:bottom w:val="nil"/>
              <w:right w:val="nil"/>
            </w:tcBorders>
            <w:shd w:val="clear" w:color="auto" w:fill="auto"/>
            <w:noWrap/>
            <w:vAlign w:val="bottom"/>
            <w:hideMark/>
          </w:tcPr>
          <w:p w:rsidR="002672C8" w:rsidRPr="00620456" w:rsidRDefault="002672C8" w:rsidP="00620456">
            <w:pPr>
              <w:spacing w:after="0" w:line="240" w:lineRule="auto"/>
              <w:rPr>
                <w:rFonts w:ascii="Times New Roman" w:eastAsia="Times New Roman" w:hAnsi="Times New Roman" w:cs="Times New Roman"/>
                <w:color w:val="000000"/>
                <w:sz w:val="24"/>
                <w:szCs w:val="24"/>
              </w:rPr>
            </w:pPr>
          </w:p>
        </w:tc>
        <w:tc>
          <w:tcPr>
            <w:tcW w:w="236" w:type="dxa"/>
            <w:gridSpan w:val="2"/>
            <w:tcBorders>
              <w:top w:val="nil"/>
              <w:left w:val="nil"/>
              <w:bottom w:val="nil"/>
              <w:right w:val="nil"/>
            </w:tcBorders>
            <w:shd w:val="clear" w:color="auto" w:fill="auto"/>
            <w:noWrap/>
            <w:vAlign w:val="bottom"/>
            <w:hideMark/>
          </w:tcPr>
          <w:p w:rsidR="002672C8" w:rsidRPr="00620456" w:rsidRDefault="002672C8"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2672C8" w:rsidRPr="00620456" w:rsidRDefault="002672C8" w:rsidP="00620456">
            <w:pPr>
              <w:spacing w:after="0" w:line="240" w:lineRule="auto"/>
              <w:rPr>
                <w:rFonts w:ascii="Times New Roman" w:eastAsia="Times New Roman" w:hAnsi="Times New Roman" w:cs="Times New Roman"/>
                <w:color w:val="000000"/>
                <w:sz w:val="24"/>
                <w:szCs w:val="24"/>
              </w:rPr>
            </w:pPr>
          </w:p>
        </w:tc>
        <w:tc>
          <w:tcPr>
            <w:tcW w:w="2720" w:type="dxa"/>
            <w:tcBorders>
              <w:top w:val="nil"/>
              <w:left w:val="nil"/>
              <w:bottom w:val="nil"/>
              <w:right w:val="nil"/>
            </w:tcBorders>
            <w:shd w:val="clear" w:color="auto" w:fill="auto"/>
            <w:noWrap/>
            <w:vAlign w:val="bottom"/>
            <w:hideMark/>
          </w:tcPr>
          <w:p w:rsidR="002672C8" w:rsidRPr="00620456" w:rsidRDefault="002672C8" w:rsidP="00620456">
            <w:pPr>
              <w:spacing w:after="0" w:line="240" w:lineRule="auto"/>
              <w:rPr>
                <w:rFonts w:ascii="Times New Roman" w:eastAsia="Times New Roman" w:hAnsi="Times New Roman" w:cs="Times New Roman"/>
                <w:color w:val="000000"/>
                <w:sz w:val="24"/>
                <w:szCs w:val="24"/>
              </w:rPr>
            </w:pPr>
          </w:p>
        </w:tc>
        <w:tc>
          <w:tcPr>
            <w:tcW w:w="2940" w:type="dxa"/>
            <w:tcBorders>
              <w:top w:val="nil"/>
              <w:left w:val="nil"/>
              <w:bottom w:val="nil"/>
              <w:right w:val="nil"/>
            </w:tcBorders>
            <w:shd w:val="clear" w:color="auto" w:fill="auto"/>
            <w:noWrap/>
            <w:vAlign w:val="bottom"/>
            <w:hideMark/>
          </w:tcPr>
          <w:p w:rsidR="002672C8" w:rsidRDefault="002672C8" w:rsidP="002536E3">
            <w:pPr>
              <w:spacing w:after="0" w:line="240" w:lineRule="auto"/>
              <w:rPr>
                <w:rFonts w:ascii="Times New Roman" w:eastAsia="Times New Roman" w:hAnsi="Times New Roman" w:cs="Times New Roman"/>
                <w:color w:val="000000"/>
                <w:sz w:val="24"/>
                <w:szCs w:val="24"/>
              </w:rPr>
            </w:pPr>
          </w:p>
        </w:tc>
      </w:tr>
      <w:tr w:rsidR="00DD742E" w:rsidRPr="00620456" w:rsidTr="00F66777">
        <w:trPr>
          <w:trHeight w:val="288"/>
        </w:trPr>
        <w:tc>
          <w:tcPr>
            <w:tcW w:w="2123"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Natural Hedge</w:t>
            </w:r>
          </w:p>
        </w:tc>
        <w:tc>
          <w:tcPr>
            <w:tcW w:w="236"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p>
        </w:tc>
        <w:tc>
          <w:tcPr>
            <w:tcW w:w="2641"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Preserved</w:t>
            </w:r>
          </w:p>
        </w:tc>
        <w:tc>
          <w:tcPr>
            <w:tcW w:w="272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Preserved</w:t>
            </w:r>
          </w:p>
        </w:tc>
        <w:tc>
          <w:tcPr>
            <w:tcW w:w="2940" w:type="dxa"/>
            <w:tcBorders>
              <w:top w:val="nil"/>
              <w:left w:val="nil"/>
              <w:bottom w:val="nil"/>
              <w:right w:val="nil"/>
            </w:tcBorders>
            <w:shd w:val="clear" w:color="auto" w:fill="auto"/>
            <w:noWrap/>
            <w:vAlign w:val="bottom"/>
            <w:hideMark/>
          </w:tcPr>
          <w:p w:rsidR="00DD742E" w:rsidRPr="00620456" w:rsidRDefault="002536E3" w:rsidP="002536E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DD742E" w:rsidRPr="00620456">
              <w:rPr>
                <w:rFonts w:ascii="Times New Roman" w:eastAsia="Times New Roman" w:hAnsi="Times New Roman" w:cs="Times New Roman"/>
                <w:color w:val="000000"/>
                <w:sz w:val="24"/>
                <w:szCs w:val="24"/>
              </w:rPr>
              <w:t>aterially curtailed</w:t>
            </w:r>
          </w:p>
        </w:tc>
      </w:tr>
      <w:tr w:rsidR="002672C8" w:rsidRPr="00620456" w:rsidTr="00F66777">
        <w:trPr>
          <w:trHeight w:val="288"/>
        </w:trPr>
        <w:tc>
          <w:tcPr>
            <w:tcW w:w="2345" w:type="dxa"/>
            <w:gridSpan w:val="3"/>
            <w:tcBorders>
              <w:top w:val="nil"/>
              <w:left w:val="nil"/>
              <w:bottom w:val="nil"/>
              <w:right w:val="nil"/>
            </w:tcBorders>
            <w:shd w:val="clear" w:color="auto" w:fill="auto"/>
            <w:noWrap/>
            <w:vAlign w:val="bottom"/>
            <w:hideMark/>
          </w:tcPr>
          <w:p w:rsidR="002672C8" w:rsidRPr="00620456" w:rsidRDefault="002672C8" w:rsidP="00620456">
            <w:pPr>
              <w:spacing w:after="0" w:line="240" w:lineRule="auto"/>
              <w:rPr>
                <w:rFonts w:ascii="Times New Roman" w:eastAsia="Times New Roman" w:hAnsi="Times New Roman" w:cs="Times New Roman"/>
                <w:color w:val="000000"/>
                <w:sz w:val="24"/>
                <w:szCs w:val="24"/>
              </w:rPr>
            </w:pPr>
          </w:p>
        </w:tc>
        <w:tc>
          <w:tcPr>
            <w:tcW w:w="2655" w:type="dxa"/>
            <w:gridSpan w:val="2"/>
            <w:tcBorders>
              <w:top w:val="nil"/>
              <w:left w:val="nil"/>
              <w:bottom w:val="nil"/>
              <w:right w:val="nil"/>
            </w:tcBorders>
            <w:shd w:val="clear" w:color="auto" w:fill="auto"/>
            <w:noWrap/>
            <w:vAlign w:val="bottom"/>
            <w:hideMark/>
          </w:tcPr>
          <w:p w:rsidR="002672C8" w:rsidRPr="00620456" w:rsidRDefault="002672C8" w:rsidP="00620456">
            <w:pPr>
              <w:spacing w:after="0" w:line="240" w:lineRule="auto"/>
              <w:rPr>
                <w:rFonts w:ascii="Times New Roman" w:eastAsia="Times New Roman" w:hAnsi="Times New Roman" w:cs="Times New Roman"/>
                <w:color w:val="000000"/>
                <w:sz w:val="24"/>
                <w:szCs w:val="24"/>
              </w:rPr>
            </w:pPr>
          </w:p>
        </w:tc>
        <w:tc>
          <w:tcPr>
            <w:tcW w:w="2720" w:type="dxa"/>
            <w:tcBorders>
              <w:top w:val="nil"/>
              <w:left w:val="nil"/>
              <w:bottom w:val="nil"/>
              <w:right w:val="nil"/>
            </w:tcBorders>
            <w:shd w:val="clear" w:color="auto" w:fill="auto"/>
            <w:noWrap/>
            <w:vAlign w:val="bottom"/>
            <w:hideMark/>
          </w:tcPr>
          <w:p w:rsidR="002672C8" w:rsidRPr="00620456" w:rsidRDefault="002672C8" w:rsidP="00620456">
            <w:pPr>
              <w:spacing w:after="0" w:line="240" w:lineRule="auto"/>
              <w:rPr>
                <w:rFonts w:ascii="Times New Roman" w:eastAsia="Times New Roman" w:hAnsi="Times New Roman" w:cs="Times New Roman"/>
                <w:color w:val="000000"/>
                <w:sz w:val="24"/>
                <w:szCs w:val="24"/>
              </w:rPr>
            </w:pPr>
          </w:p>
        </w:tc>
        <w:tc>
          <w:tcPr>
            <w:tcW w:w="2940" w:type="dxa"/>
            <w:tcBorders>
              <w:top w:val="nil"/>
              <w:left w:val="nil"/>
              <w:bottom w:val="nil"/>
              <w:right w:val="nil"/>
            </w:tcBorders>
            <w:shd w:val="clear" w:color="auto" w:fill="auto"/>
            <w:noWrap/>
            <w:vAlign w:val="bottom"/>
            <w:hideMark/>
          </w:tcPr>
          <w:p w:rsidR="002672C8" w:rsidRPr="00620456" w:rsidRDefault="002672C8" w:rsidP="00620456">
            <w:pPr>
              <w:spacing w:after="0" w:line="240" w:lineRule="auto"/>
              <w:rPr>
                <w:rFonts w:ascii="Times New Roman" w:eastAsia="Times New Roman" w:hAnsi="Times New Roman" w:cs="Times New Roman"/>
                <w:color w:val="000000"/>
                <w:sz w:val="24"/>
                <w:szCs w:val="24"/>
              </w:rPr>
            </w:pPr>
          </w:p>
        </w:tc>
      </w:tr>
      <w:tr w:rsidR="00DD742E" w:rsidRPr="00620456" w:rsidTr="00F66777">
        <w:trPr>
          <w:trHeight w:val="288"/>
        </w:trPr>
        <w:tc>
          <w:tcPr>
            <w:tcW w:w="2345" w:type="dxa"/>
            <w:gridSpan w:val="3"/>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Capital requirements ( bank )</w:t>
            </w:r>
          </w:p>
        </w:tc>
        <w:tc>
          <w:tcPr>
            <w:tcW w:w="2655" w:type="dxa"/>
            <w:gridSpan w:val="2"/>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Increase due to Basil III</w:t>
            </w:r>
          </w:p>
        </w:tc>
        <w:tc>
          <w:tcPr>
            <w:tcW w:w="272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No change</w:t>
            </w:r>
          </w:p>
        </w:tc>
        <w:tc>
          <w:tcPr>
            <w:tcW w:w="2940" w:type="dxa"/>
            <w:tcBorders>
              <w:top w:val="nil"/>
              <w:left w:val="nil"/>
              <w:bottom w:val="nil"/>
              <w:right w:val="nil"/>
            </w:tcBorders>
            <w:shd w:val="clear" w:color="auto" w:fill="auto"/>
            <w:noWrap/>
            <w:vAlign w:val="bottom"/>
            <w:hideMark/>
          </w:tcPr>
          <w:p w:rsidR="00DD742E" w:rsidRPr="00620456" w:rsidRDefault="00DD742E" w:rsidP="00620456">
            <w:pPr>
              <w:spacing w:after="0" w:line="240" w:lineRule="auto"/>
              <w:rPr>
                <w:rFonts w:ascii="Times New Roman" w:eastAsia="Times New Roman" w:hAnsi="Times New Roman" w:cs="Times New Roman"/>
                <w:color w:val="000000"/>
                <w:sz w:val="24"/>
                <w:szCs w:val="24"/>
              </w:rPr>
            </w:pPr>
            <w:r w:rsidRPr="00620456">
              <w:rPr>
                <w:rFonts w:ascii="Times New Roman" w:eastAsia="Times New Roman" w:hAnsi="Times New Roman" w:cs="Times New Roman"/>
                <w:color w:val="000000"/>
                <w:sz w:val="24"/>
                <w:szCs w:val="24"/>
              </w:rPr>
              <w:t>Likely lower based on lower fees</w:t>
            </w:r>
          </w:p>
        </w:tc>
      </w:tr>
    </w:tbl>
    <w:p w:rsidR="00D57578" w:rsidRDefault="00D57578" w:rsidP="00620456">
      <w:pPr>
        <w:spacing w:line="240" w:lineRule="auto"/>
        <w:rPr>
          <w:rFonts w:ascii="Times New Roman" w:hAnsi="Times New Roman" w:cs="Times New Roman"/>
          <w:sz w:val="24"/>
          <w:szCs w:val="24"/>
          <w:u w:val="single"/>
        </w:rPr>
      </w:pPr>
    </w:p>
    <w:p w:rsidR="003935D0" w:rsidRDefault="00F87E20" w:rsidP="00620456">
      <w:pPr>
        <w:spacing w:line="240" w:lineRule="auto"/>
        <w:rPr>
          <w:rFonts w:ascii="Times New Roman" w:hAnsi="Times New Roman" w:cs="Times New Roman"/>
          <w:sz w:val="24"/>
          <w:szCs w:val="24"/>
        </w:rPr>
      </w:pPr>
      <w:r w:rsidRPr="00F87E20">
        <w:rPr>
          <w:rFonts w:ascii="Times New Roman" w:hAnsi="Times New Roman" w:cs="Times New Roman"/>
          <w:sz w:val="24"/>
          <w:szCs w:val="24"/>
          <w:u w:val="single"/>
        </w:rPr>
        <w:t>AHMSI’s General Comments</w:t>
      </w:r>
    </w:p>
    <w:p w:rsidR="00E001D2" w:rsidRDefault="00DB3AD6" w:rsidP="00620456">
      <w:pPr>
        <w:spacing w:line="240" w:lineRule="auto"/>
        <w:rPr>
          <w:rFonts w:ascii="Times New Roman" w:hAnsi="Times New Roman" w:cs="Times New Roman"/>
          <w:sz w:val="24"/>
          <w:szCs w:val="24"/>
        </w:rPr>
      </w:pPr>
      <w:r>
        <w:rPr>
          <w:rFonts w:ascii="Times New Roman" w:hAnsi="Times New Roman" w:cs="Times New Roman"/>
          <w:sz w:val="24"/>
          <w:szCs w:val="24"/>
        </w:rPr>
        <w:t xml:space="preserve">AHMSI notes that the MBA (of which AHMSI is a member) has formally responded to the FHFA’s Discussion Paper in a letter dated </w:t>
      </w:r>
      <w:r w:rsidR="009870DF">
        <w:rPr>
          <w:rFonts w:ascii="Times New Roman" w:hAnsi="Times New Roman" w:cs="Times New Roman"/>
          <w:sz w:val="24"/>
          <w:szCs w:val="24"/>
        </w:rPr>
        <w:t>December 8</w:t>
      </w:r>
      <w:r>
        <w:rPr>
          <w:rFonts w:ascii="Times New Roman" w:hAnsi="Times New Roman" w:cs="Times New Roman"/>
          <w:sz w:val="24"/>
          <w:szCs w:val="24"/>
        </w:rPr>
        <w:t xml:space="preserve">, 2011 (the “MBA Response Letter”).   </w:t>
      </w:r>
      <w:r w:rsidR="00975C34">
        <w:rPr>
          <w:rFonts w:ascii="Times New Roman" w:hAnsi="Times New Roman" w:cs="Times New Roman"/>
          <w:sz w:val="24"/>
          <w:szCs w:val="24"/>
        </w:rPr>
        <w:t>AHMSI generally supports and affirms the MBA’s comments</w:t>
      </w:r>
      <w:r w:rsidR="00AA6163">
        <w:rPr>
          <w:rFonts w:ascii="Times New Roman" w:hAnsi="Times New Roman" w:cs="Times New Roman"/>
          <w:sz w:val="24"/>
          <w:szCs w:val="24"/>
        </w:rPr>
        <w:t xml:space="preserve"> set forth in the MBA Response Letter with one </w:t>
      </w:r>
      <w:r w:rsidR="00975C34">
        <w:rPr>
          <w:rFonts w:ascii="Times New Roman" w:hAnsi="Times New Roman" w:cs="Times New Roman"/>
          <w:sz w:val="24"/>
          <w:szCs w:val="24"/>
        </w:rPr>
        <w:t xml:space="preserve">noted exception:  </w:t>
      </w:r>
      <w:r w:rsidR="00EF207D">
        <w:rPr>
          <w:rFonts w:ascii="Times New Roman" w:hAnsi="Times New Roman" w:cs="Times New Roman"/>
          <w:sz w:val="24"/>
          <w:szCs w:val="24"/>
        </w:rPr>
        <w:t xml:space="preserve">the normal servicing fee should not be lower than 20 basis points with a reserve of 5 basis points.   </w:t>
      </w:r>
    </w:p>
    <w:p w:rsidR="00583121" w:rsidRDefault="00E001D2" w:rsidP="00620456">
      <w:pPr>
        <w:spacing w:line="240" w:lineRule="auto"/>
        <w:rPr>
          <w:rFonts w:ascii="Times New Roman" w:hAnsi="Times New Roman" w:cs="Times New Roman"/>
          <w:sz w:val="24"/>
          <w:szCs w:val="24"/>
        </w:rPr>
      </w:pPr>
      <w:r>
        <w:rPr>
          <w:rFonts w:ascii="Times New Roman" w:hAnsi="Times New Roman" w:cs="Times New Roman"/>
          <w:sz w:val="24"/>
          <w:szCs w:val="24"/>
        </w:rPr>
        <w:t>AHMSI’s view is that a minimum servicing fee of less than 20 basis points will only serve to further consolidate the already shrinking servicing industry in the hands of large bank servicer</w:t>
      </w:r>
      <w:r w:rsidR="00F5161D">
        <w:rPr>
          <w:rFonts w:ascii="Times New Roman" w:hAnsi="Times New Roman" w:cs="Times New Roman"/>
          <w:sz w:val="24"/>
          <w:szCs w:val="24"/>
        </w:rPr>
        <w:t>s</w:t>
      </w:r>
      <w:r>
        <w:rPr>
          <w:rFonts w:ascii="Times New Roman" w:hAnsi="Times New Roman" w:cs="Times New Roman"/>
          <w:sz w:val="24"/>
          <w:szCs w:val="24"/>
        </w:rPr>
        <w:t xml:space="preserve">.  The 12.5 basis point compensation model was proposed by the Clearing House which is a trade association that represents large bank servicers.  </w:t>
      </w:r>
      <w:r w:rsidR="00F5161D">
        <w:rPr>
          <w:rFonts w:ascii="Times New Roman" w:hAnsi="Times New Roman" w:cs="Times New Roman"/>
          <w:sz w:val="24"/>
          <w:szCs w:val="24"/>
        </w:rPr>
        <w:t xml:space="preserve">A 12.5 basis point minimum servicing fee would require lower MSR capitalization which would benefit large bank servicers who will be subject to Basel III.   In addition, the reduction of the minimum servicing fee from 25 basis points to 12.5 basis points would benefit large bank servicers with large servicing platforms and economies of scale </w:t>
      </w:r>
      <w:r w:rsidR="00587405">
        <w:rPr>
          <w:rFonts w:ascii="Times New Roman" w:hAnsi="Times New Roman" w:cs="Times New Roman"/>
          <w:sz w:val="24"/>
          <w:szCs w:val="24"/>
        </w:rPr>
        <w:t>and FDIC-ba</w:t>
      </w:r>
      <w:r w:rsidR="00E82961">
        <w:rPr>
          <w:rFonts w:ascii="Times New Roman" w:hAnsi="Times New Roman" w:cs="Times New Roman"/>
          <w:sz w:val="24"/>
          <w:szCs w:val="24"/>
        </w:rPr>
        <w:t>c</w:t>
      </w:r>
      <w:r w:rsidR="00587405">
        <w:rPr>
          <w:rFonts w:ascii="Times New Roman" w:hAnsi="Times New Roman" w:cs="Times New Roman"/>
          <w:sz w:val="24"/>
          <w:szCs w:val="24"/>
        </w:rPr>
        <w:t>ked</w:t>
      </w:r>
      <w:r w:rsidR="00DC6420">
        <w:rPr>
          <w:rFonts w:ascii="Times New Roman" w:hAnsi="Times New Roman" w:cs="Times New Roman"/>
          <w:sz w:val="24"/>
          <w:szCs w:val="24"/>
        </w:rPr>
        <w:t xml:space="preserve"> deposit based</w:t>
      </w:r>
      <w:r w:rsidR="00587405">
        <w:rPr>
          <w:rFonts w:ascii="Times New Roman" w:hAnsi="Times New Roman" w:cs="Times New Roman"/>
          <w:sz w:val="24"/>
          <w:szCs w:val="24"/>
        </w:rPr>
        <w:t xml:space="preserve"> financing, thus </w:t>
      </w:r>
      <w:r w:rsidR="00F5161D">
        <w:rPr>
          <w:rFonts w:ascii="Times New Roman" w:hAnsi="Times New Roman" w:cs="Times New Roman"/>
          <w:sz w:val="24"/>
          <w:szCs w:val="24"/>
        </w:rPr>
        <w:t xml:space="preserve"> prohibit</w:t>
      </w:r>
      <w:r w:rsidR="00587405">
        <w:rPr>
          <w:rFonts w:ascii="Times New Roman" w:hAnsi="Times New Roman" w:cs="Times New Roman"/>
          <w:sz w:val="24"/>
          <w:szCs w:val="24"/>
        </w:rPr>
        <w:t>ing</w:t>
      </w:r>
      <w:r w:rsidR="00F5161D">
        <w:rPr>
          <w:rFonts w:ascii="Times New Roman" w:hAnsi="Times New Roman" w:cs="Times New Roman"/>
          <w:sz w:val="24"/>
          <w:szCs w:val="24"/>
        </w:rPr>
        <w:t xml:space="preserve"> small-to-midsize servicers from entering the industry or even continuing to service loans for the GSEs for reasons of cost and profitability.  </w:t>
      </w:r>
      <w:r w:rsidR="00587405">
        <w:rPr>
          <w:rFonts w:ascii="Times New Roman" w:hAnsi="Times New Roman" w:cs="Times New Roman"/>
          <w:sz w:val="24"/>
          <w:szCs w:val="24"/>
        </w:rPr>
        <w:t xml:space="preserve">Allowing the largest servicers to continue to aggressively aquire greater amounts of servicing will drive relative profitability down.  </w:t>
      </w:r>
      <w:r w:rsidR="007D25E8">
        <w:rPr>
          <w:rFonts w:ascii="Times New Roman" w:hAnsi="Times New Roman" w:cs="Times New Roman"/>
          <w:sz w:val="24"/>
          <w:szCs w:val="24"/>
        </w:rPr>
        <w:t xml:space="preserve">Thus, </w:t>
      </w:r>
      <w:r w:rsidR="00DC6420">
        <w:rPr>
          <w:rFonts w:ascii="Times New Roman" w:hAnsi="Times New Roman" w:cs="Times New Roman"/>
          <w:sz w:val="24"/>
          <w:szCs w:val="24"/>
        </w:rPr>
        <w:t xml:space="preserve">we believe </w:t>
      </w:r>
      <w:r w:rsidR="007D25E8">
        <w:rPr>
          <w:rFonts w:ascii="Times New Roman" w:hAnsi="Times New Roman" w:cs="Times New Roman"/>
          <w:sz w:val="24"/>
          <w:szCs w:val="24"/>
        </w:rPr>
        <w:t xml:space="preserve">the 12.5 basis point minimum servicing fee would </w:t>
      </w:r>
      <w:r w:rsidR="00583121">
        <w:rPr>
          <w:rFonts w:ascii="Times New Roman" w:hAnsi="Times New Roman" w:cs="Times New Roman"/>
          <w:sz w:val="24"/>
          <w:szCs w:val="24"/>
        </w:rPr>
        <w:t xml:space="preserve">result in further consolidation of the servicing industry which is contrary to one of the express goals of FHFA in proposing alternative compensation structures. </w:t>
      </w:r>
    </w:p>
    <w:p w:rsidR="00583121" w:rsidRPr="007513CF" w:rsidRDefault="00583121" w:rsidP="00620456">
      <w:pPr>
        <w:spacing w:line="240" w:lineRule="auto"/>
        <w:rPr>
          <w:rFonts w:ascii="Times New Roman" w:hAnsi="Times New Roman" w:cs="Times New Roman"/>
          <w:sz w:val="24"/>
          <w:szCs w:val="24"/>
          <w:u w:val="single"/>
        </w:rPr>
      </w:pPr>
      <w:r w:rsidRPr="007513CF">
        <w:rPr>
          <w:rFonts w:ascii="Times New Roman" w:hAnsi="Times New Roman" w:cs="Times New Roman"/>
          <w:sz w:val="24"/>
          <w:szCs w:val="24"/>
          <w:u w:val="single"/>
        </w:rPr>
        <w:t>Additional Comments</w:t>
      </w:r>
    </w:p>
    <w:p w:rsidR="00CD1874" w:rsidRPr="00620456" w:rsidRDefault="004F1E36" w:rsidP="00620456">
      <w:pPr>
        <w:spacing w:line="240" w:lineRule="auto"/>
        <w:rPr>
          <w:rFonts w:ascii="Times New Roman" w:hAnsi="Times New Roman" w:cs="Times New Roman"/>
          <w:sz w:val="24"/>
          <w:szCs w:val="24"/>
        </w:rPr>
      </w:pPr>
      <w:r>
        <w:rPr>
          <w:rFonts w:ascii="Times New Roman" w:hAnsi="Times New Roman" w:cs="Times New Roman"/>
          <w:sz w:val="24"/>
          <w:szCs w:val="24"/>
        </w:rPr>
        <w:t xml:space="preserve">AHMSI </w:t>
      </w:r>
      <w:r w:rsidR="00701478">
        <w:rPr>
          <w:rFonts w:ascii="Times New Roman" w:hAnsi="Times New Roman" w:cs="Times New Roman"/>
          <w:sz w:val="24"/>
          <w:szCs w:val="24"/>
        </w:rPr>
        <w:t>appreciates and supports FHFA’s mission and goals</w:t>
      </w:r>
      <w:r w:rsidR="005F687D">
        <w:rPr>
          <w:rFonts w:ascii="Times New Roman" w:hAnsi="Times New Roman" w:cs="Times New Roman"/>
          <w:sz w:val="24"/>
          <w:szCs w:val="24"/>
        </w:rPr>
        <w:t xml:space="preserve">. </w:t>
      </w:r>
      <w:r w:rsidR="00701478">
        <w:rPr>
          <w:rFonts w:ascii="Times New Roman" w:hAnsi="Times New Roman" w:cs="Times New Roman"/>
          <w:sz w:val="24"/>
          <w:szCs w:val="24"/>
        </w:rPr>
        <w:t xml:space="preserve"> </w:t>
      </w:r>
      <w:r w:rsidR="005F687D">
        <w:rPr>
          <w:rFonts w:ascii="Times New Roman" w:hAnsi="Times New Roman" w:cs="Times New Roman"/>
          <w:sz w:val="24"/>
          <w:szCs w:val="24"/>
        </w:rPr>
        <w:t>H</w:t>
      </w:r>
      <w:r w:rsidR="005F687D" w:rsidRPr="005F687D">
        <w:rPr>
          <w:rFonts w:ascii="Times New Roman" w:hAnsi="Times New Roman" w:cs="Times New Roman"/>
          <w:sz w:val="24"/>
          <w:szCs w:val="24"/>
        </w:rPr>
        <w:t>owever</w:t>
      </w:r>
      <w:r w:rsidR="00701478">
        <w:rPr>
          <w:rFonts w:ascii="Times New Roman" w:hAnsi="Times New Roman" w:cs="Times New Roman"/>
          <w:sz w:val="24"/>
          <w:szCs w:val="24"/>
        </w:rPr>
        <w:t xml:space="preserve">, we </w:t>
      </w:r>
      <w:r w:rsidR="00E32AFB">
        <w:rPr>
          <w:rFonts w:ascii="Times New Roman" w:hAnsi="Times New Roman" w:cs="Times New Roman"/>
          <w:sz w:val="24"/>
          <w:szCs w:val="24"/>
        </w:rPr>
        <w:t xml:space="preserve">strongly believe that </w:t>
      </w:r>
      <w:r w:rsidR="00092D38">
        <w:rPr>
          <w:rFonts w:ascii="Times New Roman" w:hAnsi="Times New Roman" w:cs="Times New Roman"/>
          <w:sz w:val="24"/>
          <w:szCs w:val="24"/>
        </w:rPr>
        <w:t xml:space="preserve">a </w:t>
      </w:r>
      <w:r>
        <w:rPr>
          <w:rFonts w:ascii="Times New Roman" w:hAnsi="Times New Roman" w:cs="Times New Roman"/>
          <w:sz w:val="24"/>
          <w:szCs w:val="24"/>
        </w:rPr>
        <w:t>fixed fee per loan model</w:t>
      </w:r>
      <w:r w:rsidR="00827F74" w:rsidRPr="00620456">
        <w:rPr>
          <w:rFonts w:ascii="Times New Roman" w:hAnsi="Times New Roman" w:cs="Times New Roman"/>
          <w:sz w:val="24"/>
          <w:szCs w:val="24"/>
        </w:rPr>
        <w:t xml:space="preserve"> fall</w:t>
      </w:r>
      <w:r w:rsidR="00A70306" w:rsidRPr="00620456">
        <w:rPr>
          <w:rFonts w:ascii="Times New Roman" w:hAnsi="Times New Roman" w:cs="Times New Roman"/>
          <w:sz w:val="24"/>
          <w:szCs w:val="24"/>
        </w:rPr>
        <w:t>s</w:t>
      </w:r>
      <w:r w:rsidR="00827F74" w:rsidRPr="00620456">
        <w:rPr>
          <w:rFonts w:ascii="Times New Roman" w:hAnsi="Times New Roman" w:cs="Times New Roman"/>
          <w:sz w:val="24"/>
          <w:szCs w:val="24"/>
        </w:rPr>
        <w:t xml:space="preserve"> </w:t>
      </w:r>
      <w:r>
        <w:rPr>
          <w:rFonts w:ascii="Times New Roman" w:hAnsi="Times New Roman" w:cs="Times New Roman"/>
          <w:sz w:val="24"/>
          <w:szCs w:val="24"/>
        </w:rPr>
        <w:t xml:space="preserve">well </w:t>
      </w:r>
      <w:r w:rsidR="00827F74" w:rsidRPr="00620456">
        <w:rPr>
          <w:rFonts w:ascii="Times New Roman" w:hAnsi="Times New Roman" w:cs="Times New Roman"/>
          <w:sz w:val="24"/>
          <w:szCs w:val="24"/>
        </w:rPr>
        <w:t xml:space="preserve">short </w:t>
      </w:r>
      <w:r>
        <w:rPr>
          <w:rFonts w:ascii="Times New Roman" w:hAnsi="Times New Roman" w:cs="Times New Roman"/>
          <w:sz w:val="24"/>
          <w:szCs w:val="24"/>
        </w:rPr>
        <w:t>of achieving almost all of the goals that FHFA is attempting to achieve</w:t>
      </w:r>
      <w:r w:rsidR="00701478">
        <w:rPr>
          <w:rFonts w:ascii="Times New Roman" w:hAnsi="Times New Roman" w:cs="Times New Roman"/>
          <w:sz w:val="24"/>
          <w:szCs w:val="24"/>
        </w:rPr>
        <w:t xml:space="preserve"> through </w:t>
      </w:r>
      <w:r w:rsidR="00092D38">
        <w:rPr>
          <w:rFonts w:ascii="Times New Roman" w:hAnsi="Times New Roman" w:cs="Times New Roman"/>
          <w:sz w:val="24"/>
          <w:szCs w:val="24"/>
        </w:rPr>
        <w:t>changing</w:t>
      </w:r>
      <w:r w:rsidR="00701478">
        <w:rPr>
          <w:rFonts w:ascii="Times New Roman" w:hAnsi="Times New Roman" w:cs="Times New Roman"/>
          <w:sz w:val="24"/>
          <w:szCs w:val="24"/>
        </w:rPr>
        <w:t xml:space="preserve"> the compensation structure</w:t>
      </w:r>
      <w:r w:rsidR="00827F74" w:rsidRPr="00620456">
        <w:rPr>
          <w:rFonts w:ascii="Times New Roman" w:hAnsi="Times New Roman" w:cs="Times New Roman"/>
          <w:sz w:val="24"/>
          <w:szCs w:val="24"/>
        </w:rPr>
        <w:t xml:space="preserve">. </w:t>
      </w:r>
      <w:r w:rsidR="0094799B">
        <w:rPr>
          <w:rFonts w:ascii="Times New Roman" w:hAnsi="Times New Roman" w:cs="Times New Roman"/>
          <w:sz w:val="24"/>
          <w:szCs w:val="24"/>
        </w:rPr>
        <w:t xml:space="preserve"> In our view, the fixed fee per loan model </w:t>
      </w:r>
      <w:r w:rsidR="00827F74" w:rsidRPr="00620456">
        <w:rPr>
          <w:rFonts w:ascii="Times New Roman" w:hAnsi="Times New Roman" w:cs="Times New Roman"/>
          <w:sz w:val="24"/>
          <w:szCs w:val="24"/>
        </w:rPr>
        <w:t>fails to demonstrate conclusively that the proposal will benefit borrowers or will reduce consolidation. In fact</w:t>
      </w:r>
      <w:r w:rsidR="00E023D7">
        <w:rPr>
          <w:rFonts w:ascii="Times New Roman" w:hAnsi="Times New Roman" w:cs="Times New Roman"/>
          <w:sz w:val="24"/>
          <w:szCs w:val="24"/>
        </w:rPr>
        <w:t xml:space="preserve">, </w:t>
      </w:r>
      <w:r w:rsidR="00827F74" w:rsidRPr="00620456">
        <w:rPr>
          <w:rFonts w:ascii="Times New Roman" w:hAnsi="Times New Roman" w:cs="Times New Roman"/>
          <w:sz w:val="24"/>
          <w:szCs w:val="24"/>
        </w:rPr>
        <w:t xml:space="preserve">many elements of the </w:t>
      </w:r>
      <w:r w:rsidR="0094799B">
        <w:rPr>
          <w:rFonts w:ascii="Times New Roman" w:hAnsi="Times New Roman" w:cs="Times New Roman"/>
          <w:sz w:val="24"/>
          <w:szCs w:val="24"/>
        </w:rPr>
        <w:t xml:space="preserve">fixed fee per loan model </w:t>
      </w:r>
      <w:r w:rsidR="00827F74" w:rsidRPr="00620456">
        <w:rPr>
          <w:rFonts w:ascii="Times New Roman" w:hAnsi="Times New Roman" w:cs="Times New Roman"/>
          <w:sz w:val="24"/>
          <w:szCs w:val="24"/>
        </w:rPr>
        <w:t>will have the opposite impact</w:t>
      </w:r>
      <w:r w:rsidR="00E023D7">
        <w:rPr>
          <w:rFonts w:ascii="Times New Roman" w:hAnsi="Times New Roman" w:cs="Times New Roman"/>
          <w:sz w:val="24"/>
          <w:szCs w:val="24"/>
        </w:rPr>
        <w:t xml:space="preserve">:  </w:t>
      </w:r>
    </w:p>
    <w:p w:rsidR="00EA3134" w:rsidRPr="00EA3134" w:rsidRDefault="00E023D7" w:rsidP="00EA3134">
      <w:pPr>
        <w:pStyle w:val="ListParagraph"/>
        <w:numPr>
          <w:ilvl w:val="0"/>
          <w:numId w:val="8"/>
        </w:numPr>
        <w:spacing w:line="240" w:lineRule="auto"/>
        <w:rPr>
          <w:rFonts w:ascii="Times New Roman" w:hAnsi="Times New Roman" w:cs="Times New Roman"/>
          <w:sz w:val="24"/>
          <w:szCs w:val="24"/>
        </w:rPr>
      </w:pPr>
      <w:r w:rsidRPr="0033328B">
        <w:rPr>
          <w:rFonts w:ascii="Times New Roman" w:hAnsi="Times New Roman" w:cs="Times New Roman"/>
          <w:sz w:val="24"/>
          <w:szCs w:val="24"/>
        </w:rPr>
        <w:lastRenderedPageBreak/>
        <w:t xml:space="preserve">The fixed fee per loan model would </w:t>
      </w:r>
      <w:r w:rsidR="00A70306" w:rsidRPr="0033328B">
        <w:rPr>
          <w:rFonts w:ascii="Times New Roman" w:hAnsi="Times New Roman" w:cs="Times New Roman"/>
          <w:sz w:val="24"/>
          <w:szCs w:val="24"/>
        </w:rPr>
        <w:t xml:space="preserve">reduce the need for the large </w:t>
      </w:r>
      <w:r w:rsidRPr="0033328B">
        <w:rPr>
          <w:rFonts w:ascii="Times New Roman" w:hAnsi="Times New Roman" w:cs="Times New Roman"/>
          <w:sz w:val="24"/>
          <w:szCs w:val="24"/>
        </w:rPr>
        <w:t xml:space="preserve">bank </w:t>
      </w:r>
      <w:r w:rsidR="00A70306" w:rsidRPr="0033328B">
        <w:rPr>
          <w:rFonts w:ascii="Times New Roman" w:hAnsi="Times New Roman" w:cs="Times New Roman"/>
          <w:sz w:val="24"/>
          <w:szCs w:val="24"/>
        </w:rPr>
        <w:t xml:space="preserve">servicers to divest due to lower capital requirements </w:t>
      </w:r>
      <w:r w:rsidRPr="0033328B">
        <w:rPr>
          <w:rFonts w:ascii="Times New Roman" w:hAnsi="Times New Roman" w:cs="Times New Roman"/>
          <w:sz w:val="24"/>
          <w:szCs w:val="24"/>
        </w:rPr>
        <w:t>but would</w:t>
      </w:r>
      <w:r w:rsidR="00A70306" w:rsidRPr="0033328B">
        <w:rPr>
          <w:rFonts w:ascii="Times New Roman" w:hAnsi="Times New Roman" w:cs="Times New Roman"/>
          <w:sz w:val="24"/>
          <w:szCs w:val="24"/>
        </w:rPr>
        <w:t xml:space="preserve"> still allow them to reap the benefits of significant scale</w:t>
      </w:r>
      <w:r w:rsidR="00A34D2A" w:rsidRPr="0033328B">
        <w:rPr>
          <w:rFonts w:ascii="Times New Roman" w:hAnsi="Times New Roman" w:cs="Times New Roman"/>
          <w:sz w:val="24"/>
          <w:szCs w:val="24"/>
        </w:rPr>
        <w:t xml:space="preserve">, thereby potentially exacerbating the </w:t>
      </w:r>
      <w:r w:rsidR="00EA3134">
        <w:rPr>
          <w:rFonts w:ascii="Times New Roman" w:hAnsi="Times New Roman" w:cs="Times New Roman"/>
          <w:sz w:val="24"/>
          <w:szCs w:val="24"/>
        </w:rPr>
        <w:t xml:space="preserve">servicer </w:t>
      </w:r>
      <w:r w:rsidR="00A34D2A" w:rsidRPr="0033328B">
        <w:rPr>
          <w:rFonts w:ascii="Times New Roman" w:hAnsi="Times New Roman" w:cs="Times New Roman"/>
          <w:sz w:val="24"/>
          <w:szCs w:val="24"/>
        </w:rPr>
        <w:t>concentration issue</w:t>
      </w:r>
      <w:r w:rsidRPr="0033328B">
        <w:rPr>
          <w:rFonts w:ascii="Times New Roman" w:hAnsi="Times New Roman" w:cs="Times New Roman"/>
          <w:sz w:val="24"/>
          <w:szCs w:val="24"/>
        </w:rPr>
        <w:t>;</w:t>
      </w:r>
    </w:p>
    <w:p w:rsidR="00EA3134" w:rsidRPr="00EA3134" w:rsidRDefault="00E023D7" w:rsidP="00EA3134">
      <w:pPr>
        <w:pStyle w:val="ListParagraph"/>
        <w:numPr>
          <w:ilvl w:val="0"/>
          <w:numId w:val="8"/>
        </w:numPr>
        <w:spacing w:line="240" w:lineRule="auto"/>
        <w:rPr>
          <w:rFonts w:ascii="Times New Roman" w:hAnsi="Times New Roman" w:cs="Times New Roman"/>
          <w:sz w:val="24"/>
          <w:szCs w:val="24"/>
        </w:rPr>
      </w:pPr>
      <w:r w:rsidRPr="0033328B">
        <w:rPr>
          <w:rFonts w:ascii="Times New Roman" w:hAnsi="Times New Roman" w:cs="Times New Roman"/>
          <w:sz w:val="24"/>
          <w:szCs w:val="24"/>
        </w:rPr>
        <w:t>A low monthly flat fee that is fixed will encourage servicers to minimize servicing costs particularly after a rep and warrant modification</w:t>
      </w:r>
      <w:r w:rsidR="00092D38">
        <w:rPr>
          <w:rFonts w:ascii="Times New Roman" w:hAnsi="Times New Roman" w:cs="Times New Roman"/>
          <w:sz w:val="24"/>
          <w:szCs w:val="24"/>
        </w:rPr>
        <w:t>,</w:t>
      </w:r>
      <w:r w:rsidRPr="0033328B">
        <w:rPr>
          <w:rFonts w:ascii="Times New Roman" w:hAnsi="Times New Roman" w:cs="Times New Roman"/>
          <w:sz w:val="24"/>
          <w:szCs w:val="24"/>
        </w:rPr>
        <w:t xml:space="preserve"> which would reduce a servicer</w:t>
      </w:r>
      <w:r w:rsidR="00092D38">
        <w:rPr>
          <w:rFonts w:ascii="Times New Roman" w:hAnsi="Times New Roman" w:cs="Times New Roman"/>
          <w:sz w:val="24"/>
          <w:szCs w:val="24"/>
        </w:rPr>
        <w:t>’</w:t>
      </w:r>
      <w:r w:rsidRPr="0033328B">
        <w:rPr>
          <w:rFonts w:ascii="Times New Roman" w:hAnsi="Times New Roman" w:cs="Times New Roman"/>
          <w:sz w:val="24"/>
          <w:szCs w:val="24"/>
        </w:rPr>
        <w:t>s incentive to keep a loan current, and thereby potentially increas</w:t>
      </w:r>
      <w:r w:rsidR="00092D38">
        <w:rPr>
          <w:rFonts w:ascii="Times New Roman" w:hAnsi="Times New Roman" w:cs="Times New Roman"/>
          <w:sz w:val="24"/>
          <w:szCs w:val="24"/>
        </w:rPr>
        <w:t>e</w:t>
      </w:r>
      <w:r w:rsidRPr="0033328B">
        <w:rPr>
          <w:rFonts w:ascii="Times New Roman" w:hAnsi="Times New Roman" w:cs="Times New Roman"/>
          <w:sz w:val="24"/>
          <w:szCs w:val="24"/>
        </w:rPr>
        <w:t xml:space="preserve"> the cost of mortgage credit;  </w:t>
      </w:r>
    </w:p>
    <w:p w:rsidR="00E023D7" w:rsidRPr="0033328B" w:rsidRDefault="00E023D7" w:rsidP="0033328B">
      <w:pPr>
        <w:pStyle w:val="ListParagraph"/>
        <w:numPr>
          <w:ilvl w:val="0"/>
          <w:numId w:val="8"/>
        </w:numPr>
        <w:spacing w:line="240" w:lineRule="auto"/>
        <w:rPr>
          <w:rFonts w:ascii="Times New Roman" w:hAnsi="Times New Roman" w:cs="Times New Roman"/>
          <w:sz w:val="24"/>
          <w:szCs w:val="24"/>
        </w:rPr>
      </w:pPr>
      <w:r w:rsidRPr="0033328B">
        <w:rPr>
          <w:rFonts w:ascii="Times New Roman" w:hAnsi="Times New Roman" w:cs="Times New Roman"/>
          <w:sz w:val="24"/>
          <w:szCs w:val="24"/>
        </w:rPr>
        <w:t xml:space="preserve">The bond market may discount the MBS relative to existing </w:t>
      </w:r>
      <w:r w:rsidR="00701478">
        <w:rPr>
          <w:rFonts w:ascii="Times New Roman" w:hAnsi="Times New Roman" w:cs="Times New Roman"/>
          <w:sz w:val="24"/>
          <w:szCs w:val="24"/>
        </w:rPr>
        <w:t xml:space="preserve">practice </w:t>
      </w:r>
      <w:r w:rsidRPr="0033328B">
        <w:rPr>
          <w:rFonts w:ascii="Times New Roman" w:hAnsi="Times New Roman" w:cs="Times New Roman"/>
          <w:sz w:val="24"/>
          <w:szCs w:val="24"/>
        </w:rPr>
        <w:t>due to the lower fee despite proposed rule changes</w:t>
      </w:r>
      <w:r w:rsidR="00092D38">
        <w:rPr>
          <w:rFonts w:ascii="Times New Roman" w:hAnsi="Times New Roman" w:cs="Times New Roman"/>
          <w:sz w:val="24"/>
          <w:szCs w:val="24"/>
        </w:rPr>
        <w:t>,</w:t>
      </w:r>
      <w:r w:rsidRPr="0033328B">
        <w:rPr>
          <w:rFonts w:ascii="Times New Roman" w:hAnsi="Times New Roman" w:cs="Times New Roman"/>
          <w:sz w:val="24"/>
          <w:szCs w:val="24"/>
        </w:rPr>
        <w:t xml:space="preserve"> making mortgage credit more costly;</w:t>
      </w:r>
    </w:p>
    <w:p w:rsidR="0033328B" w:rsidRPr="0033328B" w:rsidRDefault="00E023D7" w:rsidP="0033328B">
      <w:pPr>
        <w:pStyle w:val="ListParagraph"/>
        <w:numPr>
          <w:ilvl w:val="0"/>
          <w:numId w:val="8"/>
        </w:numPr>
        <w:spacing w:line="240" w:lineRule="auto"/>
        <w:rPr>
          <w:rFonts w:ascii="Times New Roman" w:hAnsi="Times New Roman" w:cs="Times New Roman"/>
          <w:sz w:val="24"/>
          <w:szCs w:val="24"/>
        </w:rPr>
      </w:pPr>
      <w:r w:rsidRPr="0033328B">
        <w:rPr>
          <w:rFonts w:ascii="Times New Roman" w:hAnsi="Times New Roman" w:cs="Times New Roman"/>
          <w:sz w:val="24"/>
          <w:szCs w:val="24"/>
        </w:rPr>
        <w:t>The natural hedge of origination</w:t>
      </w:r>
      <w:r w:rsidR="00845E65">
        <w:rPr>
          <w:rFonts w:ascii="Times New Roman" w:hAnsi="Times New Roman" w:cs="Times New Roman"/>
          <w:sz w:val="24"/>
          <w:szCs w:val="24"/>
        </w:rPr>
        <w:t xml:space="preserve"> business cycles</w:t>
      </w:r>
      <w:r w:rsidRPr="0033328B">
        <w:rPr>
          <w:rFonts w:ascii="Times New Roman" w:hAnsi="Times New Roman" w:cs="Times New Roman"/>
          <w:sz w:val="24"/>
          <w:szCs w:val="24"/>
        </w:rPr>
        <w:t xml:space="preserve"> with servicing would largely be eliminated </w:t>
      </w:r>
      <w:r w:rsidR="00845E65">
        <w:rPr>
          <w:rFonts w:ascii="Times New Roman" w:hAnsi="Times New Roman" w:cs="Times New Roman"/>
          <w:sz w:val="24"/>
          <w:szCs w:val="24"/>
        </w:rPr>
        <w:t>for small originators thereby leading to increased cash flow volatility</w:t>
      </w:r>
      <w:r w:rsidR="004F2CC0">
        <w:rPr>
          <w:rFonts w:ascii="Times New Roman" w:hAnsi="Times New Roman" w:cs="Times New Roman"/>
          <w:sz w:val="24"/>
          <w:szCs w:val="24"/>
        </w:rPr>
        <w:t xml:space="preserve">. </w:t>
      </w:r>
      <w:r w:rsidR="00845E65">
        <w:rPr>
          <w:rFonts w:ascii="Times New Roman" w:hAnsi="Times New Roman" w:cs="Times New Roman"/>
          <w:sz w:val="24"/>
          <w:szCs w:val="24"/>
        </w:rPr>
        <w:t xml:space="preserve"> </w:t>
      </w:r>
      <w:r w:rsidR="004F2CC0">
        <w:rPr>
          <w:rFonts w:ascii="Times New Roman" w:hAnsi="Times New Roman" w:cs="Times New Roman"/>
          <w:sz w:val="24"/>
          <w:szCs w:val="24"/>
        </w:rPr>
        <w:t>T</w:t>
      </w:r>
      <w:r w:rsidR="00410C4A">
        <w:rPr>
          <w:rFonts w:ascii="Times New Roman" w:hAnsi="Times New Roman" w:cs="Times New Roman"/>
          <w:sz w:val="24"/>
          <w:szCs w:val="24"/>
        </w:rPr>
        <w:t xml:space="preserve">he contention that material excess </w:t>
      </w:r>
      <w:r w:rsidR="00BB65F7">
        <w:rPr>
          <w:rFonts w:ascii="Times New Roman" w:hAnsi="Times New Roman" w:cs="Times New Roman"/>
          <w:sz w:val="24"/>
          <w:szCs w:val="24"/>
        </w:rPr>
        <w:t xml:space="preserve">servicing holdings can compensate for the elimination of the servicing fee as a business cycle hedge is </w:t>
      </w:r>
      <w:r w:rsidR="00092D38">
        <w:rPr>
          <w:rFonts w:ascii="Times New Roman" w:hAnsi="Times New Roman" w:cs="Times New Roman"/>
          <w:sz w:val="24"/>
          <w:szCs w:val="24"/>
        </w:rPr>
        <w:t xml:space="preserve">a </w:t>
      </w:r>
      <w:r w:rsidR="00BB65F7">
        <w:rPr>
          <w:rFonts w:ascii="Times New Roman" w:hAnsi="Times New Roman" w:cs="Times New Roman"/>
          <w:sz w:val="24"/>
          <w:szCs w:val="24"/>
        </w:rPr>
        <w:t>potentially costly proposition for small and non-bank servicers that rely on the tax safe harbor to reduce capital requirements related to the MSR</w:t>
      </w:r>
      <w:r w:rsidR="004F2CC0">
        <w:rPr>
          <w:rFonts w:ascii="Times New Roman" w:hAnsi="Times New Roman" w:cs="Times New Roman"/>
          <w:sz w:val="24"/>
          <w:szCs w:val="24"/>
        </w:rPr>
        <w:t>.  If the tax safe harbor were eliminated or reduced, many servicers would not be able to meet return and capital hurdles by substituting excess servicing</w:t>
      </w:r>
      <w:r w:rsidR="00BB65F7">
        <w:rPr>
          <w:rFonts w:ascii="Times New Roman" w:hAnsi="Times New Roman" w:cs="Times New Roman"/>
          <w:sz w:val="24"/>
          <w:szCs w:val="24"/>
        </w:rPr>
        <w:t xml:space="preserve">; </w:t>
      </w:r>
      <w:r w:rsidR="000B2D7C">
        <w:rPr>
          <w:rFonts w:ascii="Times New Roman" w:hAnsi="Times New Roman" w:cs="Times New Roman"/>
          <w:sz w:val="24"/>
          <w:szCs w:val="24"/>
        </w:rPr>
        <w:t>and</w:t>
      </w:r>
    </w:p>
    <w:p w:rsidR="00E023D7" w:rsidRPr="0033328B" w:rsidRDefault="009A78D8" w:rsidP="0033328B">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T</w:t>
      </w:r>
      <w:r w:rsidR="0033328B" w:rsidRPr="0033328B">
        <w:rPr>
          <w:rFonts w:ascii="Times New Roman" w:hAnsi="Times New Roman" w:cs="Times New Roman"/>
          <w:sz w:val="24"/>
          <w:szCs w:val="24"/>
        </w:rPr>
        <w:t xml:space="preserve">he </w:t>
      </w:r>
      <w:r w:rsidR="00E023D7" w:rsidRPr="0033328B">
        <w:rPr>
          <w:rFonts w:ascii="Times New Roman" w:hAnsi="Times New Roman" w:cs="Times New Roman"/>
          <w:sz w:val="24"/>
          <w:szCs w:val="24"/>
        </w:rPr>
        <w:t>GSE</w:t>
      </w:r>
      <w:r w:rsidR="00092D38">
        <w:rPr>
          <w:rFonts w:ascii="Times New Roman" w:hAnsi="Times New Roman" w:cs="Times New Roman"/>
          <w:sz w:val="24"/>
          <w:szCs w:val="24"/>
        </w:rPr>
        <w:t>s</w:t>
      </w:r>
      <w:r w:rsidR="00E023D7" w:rsidRPr="0033328B">
        <w:rPr>
          <w:rFonts w:ascii="Times New Roman" w:hAnsi="Times New Roman" w:cs="Times New Roman"/>
          <w:sz w:val="24"/>
          <w:szCs w:val="24"/>
        </w:rPr>
        <w:t xml:space="preserve"> would </w:t>
      </w:r>
      <w:r>
        <w:rPr>
          <w:rFonts w:ascii="Times New Roman" w:hAnsi="Times New Roman" w:cs="Times New Roman"/>
          <w:sz w:val="24"/>
          <w:szCs w:val="24"/>
        </w:rPr>
        <w:t xml:space="preserve">likely make modifications to </w:t>
      </w:r>
      <w:r w:rsidR="00E023D7" w:rsidRPr="0033328B">
        <w:rPr>
          <w:rFonts w:ascii="Times New Roman" w:hAnsi="Times New Roman" w:cs="Times New Roman"/>
          <w:sz w:val="24"/>
          <w:szCs w:val="24"/>
        </w:rPr>
        <w:t xml:space="preserve">originator </w:t>
      </w:r>
      <w:r>
        <w:rPr>
          <w:rFonts w:ascii="Times New Roman" w:hAnsi="Times New Roman" w:cs="Times New Roman"/>
          <w:sz w:val="24"/>
          <w:szCs w:val="24"/>
        </w:rPr>
        <w:t xml:space="preserve">and servicer </w:t>
      </w:r>
      <w:r w:rsidR="00E023D7" w:rsidRPr="0033328B">
        <w:rPr>
          <w:rFonts w:ascii="Times New Roman" w:hAnsi="Times New Roman" w:cs="Times New Roman"/>
          <w:sz w:val="24"/>
          <w:szCs w:val="24"/>
        </w:rPr>
        <w:t xml:space="preserve">net worth standards as the result of mandatory bifurcation </w:t>
      </w:r>
      <w:r>
        <w:rPr>
          <w:rFonts w:ascii="Times New Roman" w:hAnsi="Times New Roman" w:cs="Times New Roman"/>
          <w:sz w:val="24"/>
          <w:szCs w:val="24"/>
        </w:rPr>
        <w:t>and servic</w:t>
      </w:r>
      <w:r w:rsidR="00092D38">
        <w:rPr>
          <w:rFonts w:ascii="Times New Roman" w:hAnsi="Times New Roman" w:cs="Times New Roman"/>
          <w:sz w:val="24"/>
          <w:szCs w:val="24"/>
        </w:rPr>
        <w:t>ing</w:t>
      </w:r>
      <w:r>
        <w:rPr>
          <w:rFonts w:ascii="Times New Roman" w:hAnsi="Times New Roman" w:cs="Times New Roman"/>
          <w:sz w:val="24"/>
          <w:szCs w:val="24"/>
        </w:rPr>
        <w:t xml:space="preserve"> fee reduction</w:t>
      </w:r>
      <w:r w:rsidR="00092D38">
        <w:rPr>
          <w:rFonts w:ascii="Times New Roman" w:hAnsi="Times New Roman" w:cs="Times New Roman"/>
          <w:sz w:val="24"/>
          <w:szCs w:val="24"/>
        </w:rPr>
        <w:t>,</w:t>
      </w:r>
      <w:r>
        <w:rPr>
          <w:rFonts w:ascii="Times New Roman" w:hAnsi="Times New Roman" w:cs="Times New Roman"/>
          <w:sz w:val="24"/>
          <w:szCs w:val="24"/>
        </w:rPr>
        <w:t xml:space="preserve"> which may </w:t>
      </w:r>
      <w:r w:rsidR="00E023D7" w:rsidRPr="0033328B">
        <w:rPr>
          <w:rFonts w:ascii="Times New Roman" w:hAnsi="Times New Roman" w:cs="Times New Roman"/>
          <w:sz w:val="24"/>
          <w:szCs w:val="24"/>
        </w:rPr>
        <w:t>lead to a contractio</w:t>
      </w:r>
      <w:r w:rsidR="000B2D7C">
        <w:rPr>
          <w:rFonts w:ascii="Times New Roman" w:hAnsi="Times New Roman" w:cs="Times New Roman"/>
          <w:sz w:val="24"/>
          <w:szCs w:val="24"/>
        </w:rPr>
        <w:t xml:space="preserve">n in the small seller universe. </w:t>
      </w:r>
      <w:r w:rsidR="0033328B" w:rsidRPr="0033328B">
        <w:rPr>
          <w:rFonts w:ascii="Times New Roman" w:hAnsi="Times New Roman" w:cs="Times New Roman"/>
          <w:sz w:val="24"/>
          <w:szCs w:val="24"/>
        </w:rPr>
        <w:t xml:space="preserve"> </w:t>
      </w:r>
    </w:p>
    <w:p w:rsidR="00CD1874" w:rsidRDefault="00966D82" w:rsidP="00620456">
      <w:pPr>
        <w:spacing w:line="240" w:lineRule="auto"/>
        <w:rPr>
          <w:rFonts w:ascii="Times New Roman" w:hAnsi="Times New Roman" w:cs="Times New Roman"/>
          <w:sz w:val="24"/>
          <w:szCs w:val="24"/>
        </w:rPr>
      </w:pPr>
      <w:r>
        <w:rPr>
          <w:rFonts w:ascii="Times New Roman" w:hAnsi="Times New Roman" w:cs="Times New Roman"/>
          <w:sz w:val="24"/>
          <w:szCs w:val="24"/>
        </w:rPr>
        <w:t xml:space="preserve">In a recent webinar, the FHFA stressed that one of the primary objectives of the fixed fee per loan model is to reduce servicing earnings volatility associated with </w:t>
      </w:r>
      <w:r w:rsidR="00092D38">
        <w:rPr>
          <w:rFonts w:ascii="Times New Roman" w:hAnsi="Times New Roman" w:cs="Times New Roman"/>
          <w:sz w:val="24"/>
          <w:szCs w:val="24"/>
        </w:rPr>
        <w:t xml:space="preserve">the </w:t>
      </w:r>
      <w:r>
        <w:rPr>
          <w:rFonts w:ascii="Times New Roman" w:hAnsi="Times New Roman" w:cs="Times New Roman"/>
          <w:sz w:val="24"/>
          <w:szCs w:val="24"/>
        </w:rPr>
        <w:t xml:space="preserve">MSR asset.  FHFA views the skills and knowledge required to effectively hedge the MSR asset to be outside the core competency of most servicers.   The FHFA also stressed that a change in the compensation model to a fixed fee per loan model does not change the overall servicing compensation </w:t>
      </w:r>
      <w:r w:rsidR="00827945">
        <w:rPr>
          <w:rFonts w:ascii="Times New Roman" w:hAnsi="Times New Roman" w:cs="Times New Roman"/>
          <w:sz w:val="24"/>
          <w:szCs w:val="24"/>
        </w:rPr>
        <w:t xml:space="preserve">from the current enterprise model since an IO strip will be available to hold or monetize at the servicer’s election.   </w:t>
      </w:r>
    </w:p>
    <w:p w:rsidR="00827945" w:rsidRDefault="00827945" w:rsidP="00620456">
      <w:pPr>
        <w:spacing w:line="240" w:lineRule="auto"/>
        <w:rPr>
          <w:rFonts w:ascii="Times New Roman" w:hAnsi="Times New Roman" w:cs="Times New Roman"/>
          <w:sz w:val="24"/>
          <w:szCs w:val="24"/>
        </w:rPr>
      </w:pPr>
      <w:r>
        <w:rPr>
          <w:rFonts w:ascii="Times New Roman" w:hAnsi="Times New Roman" w:cs="Times New Roman"/>
          <w:sz w:val="24"/>
          <w:szCs w:val="24"/>
        </w:rPr>
        <w:t xml:space="preserve">AHMSI disagrees with the FHFA’s </w:t>
      </w:r>
      <w:r w:rsidR="00C76B71">
        <w:rPr>
          <w:rFonts w:ascii="Times New Roman" w:hAnsi="Times New Roman" w:cs="Times New Roman"/>
          <w:sz w:val="24"/>
          <w:szCs w:val="24"/>
        </w:rPr>
        <w:t xml:space="preserve">assessment for a number of reasons.   First, </w:t>
      </w:r>
      <w:r w:rsidR="004F2CC0">
        <w:rPr>
          <w:rFonts w:ascii="Times New Roman" w:hAnsi="Times New Roman" w:cs="Times New Roman"/>
          <w:sz w:val="24"/>
          <w:szCs w:val="24"/>
        </w:rPr>
        <w:t xml:space="preserve">many small servicers </w:t>
      </w:r>
      <w:r w:rsidR="00092D38">
        <w:rPr>
          <w:rFonts w:ascii="Times New Roman" w:hAnsi="Times New Roman" w:cs="Times New Roman"/>
          <w:sz w:val="24"/>
          <w:szCs w:val="24"/>
        </w:rPr>
        <w:t xml:space="preserve">use </w:t>
      </w:r>
      <w:r w:rsidR="004F2CC0">
        <w:rPr>
          <w:rFonts w:ascii="Times New Roman" w:hAnsi="Times New Roman" w:cs="Times New Roman"/>
          <w:sz w:val="24"/>
          <w:szCs w:val="24"/>
        </w:rPr>
        <w:t xml:space="preserve">the MSR cash flows as a natural business cycle hedge.  Second, </w:t>
      </w:r>
      <w:r w:rsidR="00C76B71">
        <w:rPr>
          <w:rFonts w:ascii="Times New Roman" w:hAnsi="Times New Roman" w:cs="Times New Roman"/>
          <w:sz w:val="24"/>
          <w:szCs w:val="24"/>
        </w:rPr>
        <w:t xml:space="preserve">the skills and knowledge to hedge the MSR asset </w:t>
      </w:r>
      <w:r w:rsidR="00092D38">
        <w:rPr>
          <w:rFonts w:ascii="Times New Roman" w:hAnsi="Times New Roman" w:cs="Times New Roman"/>
          <w:sz w:val="24"/>
          <w:szCs w:val="24"/>
        </w:rPr>
        <w:t>are</w:t>
      </w:r>
      <w:r w:rsidR="00C76B71">
        <w:rPr>
          <w:rFonts w:ascii="Times New Roman" w:hAnsi="Times New Roman" w:cs="Times New Roman"/>
          <w:sz w:val="24"/>
          <w:szCs w:val="24"/>
        </w:rPr>
        <w:t xml:space="preserve"> readily available.  </w:t>
      </w:r>
      <w:proofErr w:type="gramStart"/>
      <w:r w:rsidR="00C76B71">
        <w:rPr>
          <w:rFonts w:ascii="Times New Roman" w:hAnsi="Times New Roman" w:cs="Times New Roman"/>
          <w:sz w:val="24"/>
          <w:szCs w:val="24"/>
        </w:rPr>
        <w:t xml:space="preserve">Most </w:t>
      </w:r>
      <w:r w:rsidR="00862630">
        <w:rPr>
          <w:rFonts w:ascii="Times New Roman" w:hAnsi="Times New Roman" w:cs="Times New Roman"/>
          <w:sz w:val="24"/>
          <w:szCs w:val="24"/>
        </w:rPr>
        <w:t>larger</w:t>
      </w:r>
      <w:proofErr w:type="gramEnd"/>
      <w:r w:rsidR="00862630">
        <w:rPr>
          <w:rFonts w:ascii="Times New Roman" w:hAnsi="Times New Roman" w:cs="Times New Roman"/>
          <w:sz w:val="24"/>
          <w:szCs w:val="24"/>
        </w:rPr>
        <w:t xml:space="preserve"> </w:t>
      </w:r>
      <w:r w:rsidR="00C76B71">
        <w:rPr>
          <w:rFonts w:ascii="Times New Roman" w:hAnsi="Times New Roman" w:cs="Times New Roman"/>
          <w:sz w:val="24"/>
          <w:szCs w:val="24"/>
        </w:rPr>
        <w:t xml:space="preserve">servicers already have this skill set internally or outsource this function to experts.  Most servicers have MSR hedge programs in place and have had such programs for a number of years.  </w:t>
      </w:r>
      <w:r w:rsidR="004F2CC0">
        <w:rPr>
          <w:rFonts w:ascii="Times New Roman" w:hAnsi="Times New Roman" w:cs="Times New Roman"/>
          <w:sz w:val="24"/>
          <w:szCs w:val="24"/>
        </w:rPr>
        <w:t xml:space="preserve">We believe that the issue with the current model is the concentration of risk in amounts greater than the origination capacity would warrant at the large bank servicers.  This concentration was </w:t>
      </w:r>
      <w:proofErr w:type="gramStart"/>
      <w:r w:rsidR="00862630">
        <w:rPr>
          <w:rFonts w:ascii="Times New Roman" w:hAnsi="Times New Roman" w:cs="Times New Roman"/>
          <w:sz w:val="24"/>
          <w:szCs w:val="24"/>
        </w:rPr>
        <w:t xml:space="preserve">facilitated </w:t>
      </w:r>
      <w:r w:rsidR="004F2CC0">
        <w:rPr>
          <w:rFonts w:ascii="Times New Roman" w:hAnsi="Times New Roman" w:cs="Times New Roman"/>
          <w:sz w:val="24"/>
          <w:szCs w:val="24"/>
        </w:rPr>
        <w:t xml:space="preserve"> in</w:t>
      </w:r>
      <w:proofErr w:type="gramEnd"/>
      <w:r w:rsidR="004F2CC0">
        <w:rPr>
          <w:rFonts w:ascii="Times New Roman" w:hAnsi="Times New Roman" w:cs="Times New Roman"/>
          <w:sz w:val="24"/>
          <w:szCs w:val="24"/>
        </w:rPr>
        <w:t xml:space="preserve"> part by guarantee differentials creating economic incentives for the creation of a small group of large aggregators.  </w:t>
      </w:r>
      <w:r w:rsidR="00B15894">
        <w:rPr>
          <w:rFonts w:ascii="Times New Roman" w:hAnsi="Times New Roman" w:cs="Times New Roman"/>
          <w:sz w:val="24"/>
          <w:szCs w:val="24"/>
        </w:rPr>
        <w:t>New capital standards</w:t>
      </w:r>
      <w:r w:rsidR="00862630">
        <w:rPr>
          <w:rFonts w:ascii="Times New Roman" w:hAnsi="Times New Roman" w:cs="Times New Roman"/>
          <w:sz w:val="24"/>
          <w:szCs w:val="24"/>
        </w:rPr>
        <w:t xml:space="preserve"> </w:t>
      </w:r>
      <w:proofErr w:type="gramStart"/>
      <w:r w:rsidR="00862630">
        <w:rPr>
          <w:rFonts w:ascii="Times New Roman" w:hAnsi="Times New Roman" w:cs="Times New Roman"/>
          <w:sz w:val="24"/>
          <w:szCs w:val="24"/>
        </w:rPr>
        <w:t>( i.e</w:t>
      </w:r>
      <w:proofErr w:type="gramEnd"/>
      <w:r w:rsidR="00862630">
        <w:rPr>
          <w:rFonts w:ascii="Times New Roman" w:hAnsi="Times New Roman" w:cs="Times New Roman"/>
          <w:sz w:val="24"/>
          <w:szCs w:val="24"/>
        </w:rPr>
        <w:t>. Basel III )</w:t>
      </w:r>
      <w:r w:rsidR="00B15894">
        <w:rPr>
          <w:rFonts w:ascii="Times New Roman" w:hAnsi="Times New Roman" w:cs="Times New Roman"/>
          <w:sz w:val="24"/>
          <w:szCs w:val="24"/>
        </w:rPr>
        <w:t>, flattening of guarantee fees, and perhaps new rules on concentration of risk would be effective tools to facilitate a de</w:t>
      </w:r>
      <w:r w:rsidR="00092D38">
        <w:rPr>
          <w:rFonts w:ascii="Times New Roman" w:hAnsi="Times New Roman" w:cs="Times New Roman"/>
          <w:sz w:val="24"/>
          <w:szCs w:val="24"/>
        </w:rPr>
        <w:t>-</w:t>
      </w:r>
      <w:r w:rsidR="00B15894">
        <w:rPr>
          <w:rFonts w:ascii="Times New Roman" w:hAnsi="Times New Roman" w:cs="Times New Roman"/>
          <w:sz w:val="24"/>
          <w:szCs w:val="24"/>
        </w:rPr>
        <w:t xml:space="preserve">consolidation of MSR risk.  </w:t>
      </w:r>
      <w:r w:rsidR="00C76B71">
        <w:rPr>
          <w:rFonts w:ascii="Times New Roman" w:hAnsi="Times New Roman" w:cs="Times New Roman"/>
          <w:sz w:val="24"/>
          <w:szCs w:val="24"/>
        </w:rPr>
        <w:t xml:space="preserve">Although the MSR asset is indeed volatile, most servicers have been able to manage volatility to reasonable levels.   In addition, the IO </w:t>
      </w:r>
      <w:proofErr w:type="gramStart"/>
      <w:r w:rsidR="00C76B71">
        <w:rPr>
          <w:rFonts w:ascii="Times New Roman" w:hAnsi="Times New Roman" w:cs="Times New Roman"/>
          <w:sz w:val="24"/>
          <w:szCs w:val="24"/>
        </w:rPr>
        <w:t>strip that the FHFA proposes servicers retain</w:t>
      </w:r>
      <w:proofErr w:type="gramEnd"/>
      <w:r w:rsidR="00C76B71">
        <w:rPr>
          <w:rFonts w:ascii="Times New Roman" w:hAnsi="Times New Roman" w:cs="Times New Roman"/>
          <w:sz w:val="24"/>
          <w:szCs w:val="24"/>
        </w:rPr>
        <w:t xml:space="preserve"> or sell under fixed fee per loan model exhibits some of the same volatility as the MSR asset.  </w:t>
      </w:r>
      <w:r w:rsidR="00B15894">
        <w:rPr>
          <w:rFonts w:ascii="Times New Roman" w:hAnsi="Times New Roman" w:cs="Times New Roman"/>
          <w:sz w:val="24"/>
          <w:szCs w:val="24"/>
        </w:rPr>
        <w:t>Third</w:t>
      </w:r>
      <w:r w:rsidR="00C76B71">
        <w:rPr>
          <w:rFonts w:ascii="Times New Roman" w:hAnsi="Times New Roman" w:cs="Times New Roman"/>
          <w:sz w:val="24"/>
          <w:szCs w:val="24"/>
        </w:rPr>
        <w:t xml:space="preserve">, the combination of the </w:t>
      </w:r>
      <w:r w:rsidR="00955906">
        <w:rPr>
          <w:rFonts w:ascii="Times New Roman" w:hAnsi="Times New Roman" w:cs="Times New Roman"/>
          <w:sz w:val="24"/>
          <w:szCs w:val="24"/>
        </w:rPr>
        <w:t>fixed fee per loan, together with the potential yield of the monetized IO strip may not necessarily result in the same overall compensation</w:t>
      </w:r>
      <w:r w:rsidR="00B15894">
        <w:rPr>
          <w:rFonts w:ascii="Times New Roman" w:hAnsi="Times New Roman" w:cs="Times New Roman"/>
          <w:sz w:val="24"/>
          <w:szCs w:val="24"/>
        </w:rPr>
        <w:t xml:space="preserve">.  </w:t>
      </w:r>
      <w:r w:rsidR="00955906">
        <w:rPr>
          <w:rFonts w:ascii="Times New Roman" w:hAnsi="Times New Roman" w:cs="Times New Roman"/>
          <w:sz w:val="24"/>
          <w:szCs w:val="24"/>
        </w:rPr>
        <w:t>The proposed fixed fee of $10 per loan per month may be not be sufficient to allow small-to-mid</w:t>
      </w:r>
      <w:r w:rsidR="005F687D">
        <w:rPr>
          <w:rFonts w:ascii="Times New Roman" w:hAnsi="Times New Roman" w:cs="Times New Roman"/>
          <w:sz w:val="24"/>
          <w:szCs w:val="24"/>
        </w:rPr>
        <w:t>-</w:t>
      </w:r>
      <w:r w:rsidR="00955906">
        <w:rPr>
          <w:rFonts w:ascii="Times New Roman" w:hAnsi="Times New Roman" w:cs="Times New Roman"/>
          <w:sz w:val="24"/>
          <w:szCs w:val="24"/>
        </w:rPr>
        <w:t xml:space="preserve">sized servicers to generate sufficient profit to stay in the business.   Therefore, the combination of the IO strip of diminished value and the insufficient fixed fee will likely result in less overall compensation to the servicer than the current model.   The probable result of this will be to force small servicers to exit the industry, thereby ensuring further consolidation.  </w:t>
      </w:r>
    </w:p>
    <w:p w:rsidR="00862630" w:rsidRDefault="00862630" w:rsidP="0062045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AHMSI supports other ancillary elements of the FHFA’s flat fee proposal. We do not believe that there is a linkage to one com</w:t>
      </w:r>
      <w:r w:rsidR="005F687D">
        <w:rPr>
          <w:rFonts w:ascii="Times New Roman" w:hAnsi="Times New Roman" w:cs="Times New Roman"/>
          <w:sz w:val="24"/>
          <w:szCs w:val="24"/>
        </w:rPr>
        <w:t>pensation proposal or the other</w:t>
      </w:r>
      <w:r>
        <w:rPr>
          <w:rFonts w:ascii="Times New Roman" w:hAnsi="Times New Roman" w:cs="Times New Roman"/>
          <w:sz w:val="24"/>
          <w:szCs w:val="24"/>
        </w:rPr>
        <w:t>.</w:t>
      </w:r>
      <w:r w:rsidR="005F687D">
        <w:rPr>
          <w:rFonts w:ascii="Times New Roman" w:hAnsi="Times New Roman" w:cs="Times New Roman"/>
          <w:sz w:val="24"/>
          <w:szCs w:val="24"/>
        </w:rPr>
        <w:t xml:space="preserve">  Each, in our view, </w:t>
      </w:r>
      <w:r>
        <w:rPr>
          <w:rFonts w:ascii="Times New Roman" w:hAnsi="Times New Roman" w:cs="Times New Roman"/>
          <w:sz w:val="24"/>
          <w:szCs w:val="24"/>
        </w:rPr>
        <w:t>should be cons</w:t>
      </w:r>
      <w:r w:rsidR="005F687D">
        <w:rPr>
          <w:rFonts w:ascii="Times New Roman" w:hAnsi="Times New Roman" w:cs="Times New Roman"/>
          <w:sz w:val="24"/>
          <w:szCs w:val="24"/>
        </w:rPr>
        <w:t>ide</w:t>
      </w:r>
      <w:r>
        <w:rPr>
          <w:rFonts w:ascii="Times New Roman" w:hAnsi="Times New Roman" w:cs="Times New Roman"/>
          <w:sz w:val="24"/>
          <w:szCs w:val="24"/>
        </w:rPr>
        <w:t xml:space="preserve">red on its own merits. </w:t>
      </w:r>
    </w:p>
    <w:p w:rsidR="002F136E" w:rsidRDefault="00862630" w:rsidP="00620456">
      <w:pPr>
        <w:spacing w:line="240" w:lineRule="auto"/>
        <w:rPr>
          <w:rFonts w:ascii="Times New Roman" w:hAnsi="Times New Roman" w:cs="Times New Roman"/>
          <w:sz w:val="24"/>
          <w:szCs w:val="24"/>
        </w:rPr>
      </w:pPr>
      <w:r>
        <w:rPr>
          <w:rFonts w:ascii="Times New Roman" w:hAnsi="Times New Roman" w:cs="Times New Roman"/>
          <w:sz w:val="24"/>
          <w:szCs w:val="24"/>
        </w:rPr>
        <w:t>B</w:t>
      </w:r>
      <w:r w:rsidR="000A142C">
        <w:rPr>
          <w:rFonts w:ascii="Times New Roman" w:hAnsi="Times New Roman" w:cs="Times New Roman"/>
          <w:sz w:val="24"/>
          <w:szCs w:val="24"/>
        </w:rPr>
        <w:t xml:space="preserve">ifurcation of origination and servicing representations and warranties is one element of FHFA’s proposal that AHSMI views favorably.   A principal issue </w:t>
      </w:r>
      <w:r w:rsidR="00680AED">
        <w:rPr>
          <w:rFonts w:ascii="Times New Roman" w:hAnsi="Times New Roman" w:cs="Times New Roman"/>
          <w:sz w:val="24"/>
          <w:szCs w:val="24"/>
        </w:rPr>
        <w:t xml:space="preserve">constraining liquidity </w:t>
      </w:r>
      <w:r w:rsidR="000A142C">
        <w:rPr>
          <w:rFonts w:ascii="Times New Roman" w:hAnsi="Times New Roman" w:cs="Times New Roman"/>
          <w:sz w:val="24"/>
          <w:szCs w:val="24"/>
        </w:rPr>
        <w:t xml:space="preserve">in the MSR market today is the assumption of origination representations and warranties by the non-originating servicer, and the GSE’s first right of offset against any funds due from the </w:t>
      </w:r>
      <w:r w:rsidR="00943F81">
        <w:rPr>
          <w:rFonts w:ascii="Times New Roman" w:hAnsi="Times New Roman" w:cs="Times New Roman"/>
          <w:sz w:val="24"/>
          <w:szCs w:val="24"/>
        </w:rPr>
        <w:t xml:space="preserve">servicers </w:t>
      </w:r>
      <w:r w:rsidR="000A142C">
        <w:rPr>
          <w:rFonts w:ascii="Times New Roman" w:hAnsi="Times New Roman" w:cs="Times New Roman"/>
          <w:sz w:val="24"/>
          <w:szCs w:val="24"/>
        </w:rPr>
        <w:t xml:space="preserve">to a </w:t>
      </w:r>
      <w:r w:rsidR="00943F81">
        <w:rPr>
          <w:rFonts w:ascii="Times New Roman" w:hAnsi="Times New Roman" w:cs="Times New Roman"/>
          <w:sz w:val="24"/>
          <w:szCs w:val="24"/>
        </w:rPr>
        <w:t>the GSE</w:t>
      </w:r>
      <w:r w:rsidR="000A142C">
        <w:rPr>
          <w:rFonts w:ascii="Times New Roman" w:hAnsi="Times New Roman" w:cs="Times New Roman"/>
          <w:sz w:val="24"/>
          <w:szCs w:val="24"/>
        </w:rPr>
        <w:t xml:space="preserve">.   These </w:t>
      </w:r>
      <w:r w:rsidR="00680AED">
        <w:rPr>
          <w:rFonts w:ascii="Times New Roman" w:hAnsi="Times New Roman" w:cs="Times New Roman"/>
          <w:sz w:val="24"/>
          <w:szCs w:val="24"/>
        </w:rPr>
        <w:t>considerations</w:t>
      </w:r>
      <w:r w:rsidR="000A142C">
        <w:rPr>
          <w:rFonts w:ascii="Times New Roman" w:hAnsi="Times New Roman" w:cs="Times New Roman"/>
          <w:sz w:val="24"/>
          <w:szCs w:val="24"/>
        </w:rPr>
        <w:t xml:space="preserve"> have led to a </w:t>
      </w:r>
      <w:r w:rsidR="00A601A2">
        <w:rPr>
          <w:rFonts w:ascii="Times New Roman" w:hAnsi="Times New Roman" w:cs="Times New Roman"/>
          <w:sz w:val="24"/>
          <w:szCs w:val="24"/>
        </w:rPr>
        <w:t xml:space="preserve">marked </w:t>
      </w:r>
      <w:r w:rsidR="000A142C">
        <w:rPr>
          <w:rFonts w:ascii="Times New Roman" w:hAnsi="Times New Roman" w:cs="Times New Roman"/>
          <w:sz w:val="24"/>
          <w:szCs w:val="24"/>
        </w:rPr>
        <w:t xml:space="preserve">reduction in the secondary market for MSRs and extraordinary </w:t>
      </w:r>
      <w:r w:rsidR="00680AED">
        <w:rPr>
          <w:rFonts w:ascii="Times New Roman" w:hAnsi="Times New Roman" w:cs="Times New Roman"/>
          <w:sz w:val="24"/>
          <w:szCs w:val="24"/>
        </w:rPr>
        <w:t>constraints</w:t>
      </w:r>
      <w:r w:rsidR="000A142C">
        <w:rPr>
          <w:rFonts w:ascii="Times New Roman" w:hAnsi="Times New Roman" w:cs="Times New Roman"/>
          <w:sz w:val="24"/>
          <w:szCs w:val="24"/>
        </w:rPr>
        <w:t xml:space="preserve"> on the financeability of the MSR asset.  </w:t>
      </w:r>
      <w:r w:rsidR="00F77936">
        <w:rPr>
          <w:rFonts w:ascii="Times New Roman" w:hAnsi="Times New Roman" w:cs="Times New Roman"/>
          <w:sz w:val="24"/>
          <w:szCs w:val="24"/>
        </w:rPr>
        <w:t>These</w:t>
      </w:r>
      <w:r w:rsidR="00680AED">
        <w:rPr>
          <w:rFonts w:ascii="Times New Roman" w:hAnsi="Times New Roman" w:cs="Times New Roman"/>
          <w:sz w:val="24"/>
          <w:szCs w:val="24"/>
        </w:rPr>
        <w:t xml:space="preserve"> constraints have had a severe impact on the non-bank servicers</w:t>
      </w:r>
      <w:r w:rsidR="00760F66">
        <w:rPr>
          <w:rFonts w:ascii="Times New Roman" w:hAnsi="Times New Roman" w:cs="Times New Roman"/>
          <w:sz w:val="24"/>
          <w:szCs w:val="24"/>
        </w:rPr>
        <w:t>, which</w:t>
      </w:r>
      <w:r w:rsidR="00680AED">
        <w:rPr>
          <w:rFonts w:ascii="Times New Roman" w:hAnsi="Times New Roman" w:cs="Times New Roman"/>
          <w:sz w:val="24"/>
          <w:szCs w:val="24"/>
        </w:rPr>
        <w:t xml:space="preserve"> must rely on third party financing or equity</w:t>
      </w:r>
      <w:r w:rsidR="000D12FB">
        <w:rPr>
          <w:rFonts w:ascii="Times New Roman" w:hAnsi="Times New Roman" w:cs="Times New Roman"/>
          <w:sz w:val="24"/>
          <w:szCs w:val="24"/>
        </w:rPr>
        <w:t xml:space="preserve">.  </w:t>
      </w:r>
      <w:r w:rsidR="00F77936">
        <w:rPr>
          <w:rFonts w:ascii="Times New Roman" w:hAnsi="Times New Roman" w:cs="Times New Roman"/>
          <w:sz w:val="24"/>
          <w:szCs w:val="24"/>
        </w:rPr>
        <w:t>Ironically, the constraints themselves impair the collateral value of the MSRs to the GSEs</w:t>
      </w:r>
      <w:r w:rsidR="000D12FB">
        <w:rPr>
          <w:rFonts w:ascii="Times New Roman" w:hAnsi="Times New Roman" w:cs="Times New Roman"/>
          <w:sz w:val="24"/>
          <w:szCs w:val="24"/>
        </w:rPr>
        <w:t xml:space="preserve">.  Increasing liquidity will ultimately </w:t>
      </w:r>
      <w:r w:rsidR="00A601A2">
        <w:rPr>
          <w:rFonts w:ascii="Times New Roman" w:hAnsi="Times New Roman" w:cs="Times New Roman"/>
          <w:sz w:val="24"/>
          <w:szCs w:val="24"/>
        </w:rPr>
        <w:t xml:space="preserve">aid the </w:t>
      </w:r>
      <w:r w:rsidR="000D12FB">
        <w:rPr>
          <w:rFonts w:ascii="Times New Roman" w:hAnsi="Times New Roman" w:cs="Times New Roman"/>
          <w:sz w:val="24"/>
          <w:szCs w:val="24"/>
        </w:rPr>
        <w:t>deconsolidation objective by allowing greater financing opportunities</w:t>
      </w:r>
      <w:r w:rsidR="00F77936">
        <w:rPr>
          <w:rFonts w:ascii="Times New Roman" w:hAnsi="Times New Roman" w:cs="Times New Roman"/>
          <w:sz w:val="24"/>
          <w:szCs w:val="24"/>
        </w:rPr>
        <w:t xml:space="preserve"> to servicers</w:t>
      </w:r>
      <w:r w:rsidR="00760F66">
        <w:rPr>
          <w:rFonts w:ascii="Times New Roman" w:hAnsi="Times New Roman" w:cs="Times New Roman"/>
          <w:sz w:val="24"/>
          <w:szCs w:val="24"/>
        </w:rPr>
        <w:t>,</w:t>
      </w:r>
      <w:r w:rsidR="00F77936">
        <w:rPr>
          <w:rFonts w:ascii="Times New Roman" w:hAnsi="Times New Roman" w:cs="Times New Roman"/>
          <w:sz w:val="24"/>
          <w:szCs w:val="24"/>
        </w:rPr>
        <w:t xml:space="preserve"> </w:t>
      </w:r>
      <w:r w:rsidR="00943F81">
        <w:rPr>
          <w:rFonts w:ascii="Times New Roman" w:hAnsi="Times New Roman" w:cs="Times New Roman"/>
          <w:sz w:val="24"/>
          <w:szCs w:val="24"/>
        </w:rPr>
        <w:t xml:space="preserve">who </w:t>
      </w:r>
      <w:r w:rsidR="00F77936">
        <w:rPr>
          <w:rFonts w:ascii="Times New Roman" w:hAnsi="Times New Roman" w:cs="Times New Roman"/>
          <w:sz w:val="24"/>
          <w:szCs w:val="24"/>
        </w:rPr>
        <w:t>have been historically disadvantaged</w:t>
      </w:r>
      <w:r w:rsidR="000D12FB">
        <w:rPr>
          <w:rFonts w:ascii="Times New Roman" w:hAnsi="Times New Roman" w:cs="Times New Roman"/>
          <w:sz w:val="24"/>
          <w:szCs w:val="24"/>
        </w:rPr>
        <w:t>.  In addition, fairness should dictate that a fully-</w:t>
      </w:r>
      <w:r w:rsidR="002F136E">
        <w:rPr>
          <w:rFonts w:ascii="Times New Roman" w:hAnsi="Times New Roman" w:cs="Times New Roman"/>
          <w:sz w:val="24"/>
          <w:szCs w:val="24"/>
        </w:rPr>
        <w:t xml:space="preserve">approved and </w:t>
      </w:r>
      <w:r w:rsidR="000D12FB">
        <w:rPr>
          <w:rFonts w:ascii="Times New Roman" w:hAnsi="Times New Roman" w:cs="Times New Roman"/>
          <w:sz w:val="24"/>
          <w:szCs w:val="24"/>
        </w:rPr>
        <w:t>vetted originator</w:t>
      </w:r>
      <w:r w:rsidR="002F136E">
        <w:rPr>
          <w:rFonts w:ascii="Times New Roman" w:hAnsi="Times New Roman" w:cs="Times New Roman"/>
          <w:sz w:val="24"/>
          <w:szCs w:val="24"/>
        </w:rPr>
        <w:t xml:space="preserve"> should be responsible for its own actions, and an innocent subsequent holder of the </w:t>
      </w:r>
      <w:r w:rsidR="00F77936">
        <w:rPr>
          <w:rFonts w:ascii="Times New Roman" w:hAnsi="Times New Roman" w:cs="Times New Roman"/>
          <w:sz w:val="24"/>
          <w:szCs w:val="24"/>
        </w:rPr>
        <w:t>M</w:t>
      </w:r>
      <w:r w:rsidR="002F136E">
        <w:rPr>
          <w:rFonts w:ascii="Times New Roman" w:hAnsi="Times New Roman" w:cs="Times New Roman"/>
          <w:sz w:val="24"/>
          <w:szCs w:val="24"/>
        </w:rPr>
        <w:t>SR should not be</w:t>
      </w:r>
      <w:r w:rsidR="00F77936">
        <w:rPr>
          <w:rFonts w:ascii="Times New Roman" w:hAnsi="Times New Roman" w:cs="Times New Roman"/>
          <w:sz w:val="24"/>
          <w:szCs w:val="24"/>
        </w:rPr>
        <w:t xml:space="preserve"> forced to be a</w:t>
      </w:r>
      <w:r w:rsidR="002F136E">
        <w:rPr>
          <w:rFonts w:ascii="Times New Roman" w:hAnsi="Times New Roman" w:cs="Times New Roman"/>
          <w:sz w:val="24"/>
          <w:szCs w:val="24"/>
        </w:rPr>
        <w:t xml:space="preserve"> guarantor of transactions to which it was not a party</w:t>
      </w:r>
      <w:r w:rsidR="000D12FB">
        <w:rPr>
          <w:rFonts w:ascii="Times New Roman" w:hAnsi="Times New Roman" w:cs="Times New Roman"/>
          <w:sz w:val="24"/>
          <w:szCs w:val="24"/>
        </w:rPr>
        <w:t xml:space="preserve">.  </w:t>
      </w:r>
    </w:p>
    <w:p w:rsidR="0052392F" w:rsidRDefault="002F136E" w:rsidP="00620456">
      <w:pPr>
        <w:spacing w:line="240" w:lineRule="auto"/>
        <w:rPr>
          <w:rFonts w:ascii="Times New Roman" w:hAnsi="Times New Roman" w:cs="Times New Roman"/>
          <w:sz w:val="24"/>
          <w:szCs w:val="24"/>
        </w:rPr>
      </w:pPr>
      <w:r>
        <w:rPr>
          <w:rFonts w:ascii="Times New Roman" w:hAnsi="Times New Roman" w:cs="Times New Roman"/>
          <w:sz w:val="24"/>
          <w:szCs w:val="24"/>
        </w:rPr>
        <w:t xml:space="preserve">The separation of the excess </w:t>
      </w:r>
      <w:r w:rsidR="0048424B">
        <w:rPr>
          <w:rFonts w:ascii="Times New Roman" w:hAnsi="Times New Roman" w:cs="Times New Roman"/>
          <w:sz w:val="24"/>
          <w:szCs w:val="24"/>
        </w:rPr>
        <w:t>servicing from the MSR is appropriate and overdue.  AHMSI believes that all cash flows in excess of the required minimum servic</w:t>
      </w:r>
      <w:r w:rsidR="00760F66">
        <w:rPr>
          <w:rFonts w:ascii="Times New Roman" w:hAnsi="Times New Roman" w:cs="Times New Roman"/>
          <w:sz w:val="24"/>
          <w:szCs w:val="24"/>
        </w:rPr>
        <w:t>ing</w:t>
      </w:r>
      <w:r w:rsidR="0048424B">
        <w:rPr>
          <w:rFonts w:ascii="Times New Roman" w:hAnsi="Times New Roman" w:cs="Times New Roman"/>
          <w:sz w:val="24"/>
          <w:szCs w:val="24"/>
        </w:rPr>
        <w:t xml:space="preserve"> fee should be</w:t>
      </w:r>
      <w:r w:rsidR="00A601A2">
        <w:rPr>
          <w:rFonts w:ascii="Times New Roman" w:hAnsi="Times New Roman" w:cs="Times New Roman"/>
          <w:sz w:val="24"/>
          <w:szCs w:val="24"/>
        </w:rPr>
        <w:t xml:space="preserve"> eligible for </w:t>
      </w:r>
      <w:r w:rsidR="00943F81">
        <w:rPr>
          <w:rFonts w:ascii="Times New Roman" w:hAnsi="Times New Roman" w:cs="Times New Roman"/>
          <w:sz w:val="24"/>
          <w:szCs w:val="24"/>
        </w:rPr>
        <w:t xml:space="preserve">securitization. </w:t>
      </w:r>
      <w:r w:rsidR="0048424B">
        <w:rPr>
          <w:rFonts w:ascii="Times New Roman" w:hAnsi="Times New Roman" w:cs="Times New Roman"/>
          <w:sz w:val="24"/>
          <w:szCs w:val="24"/>
        </w:rPr>
        <w:t xml:space="preserve">  This treatment should not be something reserved for only the largest servicers on a negotiated basis.   This simple step will increase liquidity and financing options while providing benefit to the borrower by allowing originators to price the loan to the highest and best execution.  </w:t>
      </w:r>
    </w:p>
    <w:p w:rsidR="0052392F" w:rsidRDefault="000A142C" w:rsidP="00620456">
      <w:pPr>
        <w:spacing w:line="240" w:lineRule="auto"/>
        <w:rPr>
          <w:rFonts w:ascii="Times New Roman" w:hAnsi="Times New Roman" w:cs="Times New Roman"/>
          <w:sz w:val="24"/>
          <w:szCs w:val="24"/>
        </w:rPr>
      </w:pPr>
      <w:r>
        <w:rPr>
          <w:rFonts w:ascii="Times New Roman" w:hAnsi="Times New Roman" w:cs="Times New Roman"/>
          <w:sz w:val="24"/>
          <w:szCs w:val="24"/>
        </w:rPr>
        <w:t>Therefore, w</w:t>
      </w:r>
      <w:r w:rsidR="000745DC">
        <w:rPr>
          <w:rFonts w:ascii="Times New Roman" w:hAnsi="Times New Roman" w:cs="Times New Roman"/>
          <w:sz w:val="24"/>
          <w:szCs w:val="24"/>
        </w:rPr>
        <w:t xml:space="preserve">e encourage FHFA to consider the bifurcation of origination representations and warranties and separation of the excess servicing from the MSR </w:t>
      </w:r>
      <w:r w:rsidR="00A601A2">
        <w:rPr>
          <w:rFonts w:ascii="Times New Roman" w:hAnsi="Times New Roman" w:cs="Times New Roman"/>
          <w:sz w:val="24"/>
          <w:szCs w:val="24"/>
        </w:rPr>
        <w:t>regardless of which servicing compensation model is adopted</w:t>
      </w:r>
      <w:r w:rsidR="000745DC">
        <w:rPr>
          <w:rFonts w:ascii="Times New Roman" w:hAnsi="Times New Roman" w:cs="Times New Roman"/>
          <w:sz w:val="24"/>
          <w:szCs w:val="24"/>
        </w:rPr>
        <w:t xml:space="preserve">.   </w:t>
      </w:r>
    </w:p>
    <w:p w:rsidR="003B4B89" w:rsidRDefault="0052392F" w:rsidP="00620456">
      <w:pPr>
        <w:spacing w:line="240" w:lineRule="auto"/>
        <w:rPr>
          <w:rFonts w:ascii="Times New Roman" w:hAnsi="Times New Roman" w:cs="Times New Roman"/>
          <w:sz w:val="24"/>
          <w:szCs w:val="24"/>
        </w:rPr>
      </w:pPr>
      <w:r>
        <w:rPr>
          <w:rFonts w:ascii="Times New Roman" w:hAnsi="Times New Roman" w:cs="Times New Roman"/>
          <w:sz w:val="24"/>
          <w:szCs w:val="24"/>
        </w:rPr>
        <w:t xml:space="preserve">AHMSI believes that preservation and enhancement of the current model is the best means to create a natural deconsolidation and </w:t>
      </w:r>
      <w:r w:rsidR="00A601A2">
        <w:rPr>
          <w:rFonts w:ascii="Times New Roman" w:hAnsi="Times New Roman" w:cs="Times New Roman"/>
          <w:sz w:val="24"/>
          <w:szCs w:val="24"/>
        </w:rPr>
        <w:t xml:space="preserve">to </w:t>
      </w:r>
      <w:r>
        <w:rPr>
          <w:rFonts w:ascii="Times New Roman" w:hAnsi="Times New Roman" w:cs="Times New Roman"/>
          <w:sz w:val="24"/>
          <w:szCs w:val="24"/>
        </w:rPr>
        <w:t xml:space="preserve">provide originators/servicers with adequate returns, thereby ultimately benefitting the borrower through sustainable businesses in a competitive environment.  </w:t>
      </w:r>
      <w:r w:rsidR="003B4B89">
        <w:rPr>
          <w:rFonts w:ascii="Times New Roman" w:hAnsi="Times New Roman" w:cs="Times New Roman"/>
          <w:sz w:val="24"/>
          <w:szCs w:val="24"/>
        </w:rPr>
        <w:t xml:space="preserve">For the reasons outlined above, </w:t>
      </w:r>
      <w:r w:rsidR="00F51D52">
        <w:rPr>
          <w:rFonts w:ascii="Times New Roman" w:hAnsi="Times New Roman" w:cs="Times New Roman"/>
          <w:sz w:val="24"/>
          <w:szCs w:val="24"/>
        </w:rPr>
        <w:t xml:space="preserve">AHMSI </w:t>
      </w:r>
      <w:r w:rsidR="003B4B89">
        <w:rPr>
          <w:rFonts w:ascii="Times New Roman" w:hAnsi="Times New Roman" w:cs="Times New Roman"/>
          <w:sz w:val="24"/>
          <w:szCs w:val="24"/>
        </w:rPr>
        <w:t xml:space="preserve">fully supports and endorses the maintenance of the current servicing compensation model.   If FHFA </w:t>
      </w:r>
      <w:r w:rsidR="00F77936">
        <w:rPr>
          <w:rFonts w:ascii="Times New Roman" w:hAnsi="Times New Roman" w:cs="Times New Roman"/>
          <w:sz w:val="24"/>
          <w:szCs w:val="24"/>
        </w:rPr>
        <w:t xml:space="preserve">elects </w:t>
      </w:r>
      <w:r w:rsidR="003B4B89">
        <w:rPr>
          <w:rFonts w:ascii="Times New Roman" w:hAnsi="Times New Roman" w:cs="Times New Roman"/>
          <w:sz w:val="24"/>
          <w:szCs w:val="24"/>
        </w:rPr>
        <w:t xml:space="preserve">to change the compensation model, AHMSI recommends that any </w:t>
      </w:r>
      <w:r w:rsidR="00760F66">
        <w:rPr>
          <w:rFonts w:ascii="Times New Roman" w:hAnsi="Times New Roman" w:cs="Times New Roman"/>
          <w:sz w:val="24"/>
          <w:szCs w:val="24"/>
        </w:rPr>
        <w:t xml:space="preserve">changes </w:t>
      </w:r>
      <w:r w:rsidR="003B4B89">
        <w:rPr>
          <w:rFonts w:ascii="Times New Roman" w:hAnsi="Times New Roman" w:cs="Times New Roman"/>
          <w:sz w:val="24"/>
          <w:szCs w:val="24"/>
        </w:rPr>
        <w:t xml:space="preserve">to the compensation model be limited to the MBA’s </w:t>
      </w:r>
      <w:r w:rsidR="00F77936">
        <w:rPr>
          <w:rFonts w:ascii="Times New Roman" w:hAnsi="Times New Roman" w:cs="Times New Roman"/>
          <w:sz w:val="24"/>
          <w:szCs w:val="24"/>
        </w:rPr>
        <w:t xml:space="preserve">original </w:t>
      </w:r>
      <w:r w:rsidR="003B4B89">
        <w:rPr>
          <w:rFonts w:ascii="Times New Roman" w:hAnsi="Times New Roman" w:cs="Times New Roman"/>
          <w:sz w:val="24"/>
          <w:szCs w:val="24"/>
        </w:rPr>
        <w:t>proposal of 20 basis points minimum servic</w:t>
      </w:r>
      <w:r w:rsidR="00760F66">
        <w:rPr>
          <w:rFonts w:ascii="Times New Roman" w:hAnsi="Times New Roman" w:cs="Times New Roman"/>
          <w:sz w:val="24"/>
          <w:szCs w:val="24"/>
        </w:rPr>
        <w:t>ing</w:t>
      </w:r>
      <w:r w:rsidR="003B4B89">
        <w:rPr>
          <w:rFonts w:ascii="Times New Roman" w:hAnsi="Times New Roman" w:cs="Times New Roman"/>
          <w:sz w:val="24"/>
          <w:szCs w:val="24"/>
        </w:rPr>
        <w:t xml:space="preserve"> fee with 5 basis points of reserve.   </w:t>
      </w:r>
    </w:p>
    <w:p w:rsidR="003B4B89" w:rsidRDefault="003B4B89" w:rsidP="00620456">
      <w:pPr>
        <w:spacing w:line="240" w:lineRule="auto"/>
        <w:rPr>
          <w:rFonts w:ascii="Times New Roman" w:hAnsi="Times New Roman" w:cs="Times New Roman"/>
          <w:sz w:val="24"/>
          <w:szCs w:val="24"/>
        </w:rPr>
      </w:pPr>
      <w:r>
        <w:rPr>
          <w:rFonts w:ascii="Times New Roman" w:hAnsi="Times New Roman" w:cs="Times New Roman"/>
          <w:sz w:val="24"/>
          <w:szCs w:val="24"/>
        </w:rPr>
        <w:t xml:space="preserve">AHMSI appreciates the opportunity to comment on FHFA’s alternative servicing compensation models.   Please contact me directly with any questions or comments.  </w:t>
      </w:r>
    </w:p>
    <w:p w:rsidR="009870DF" w:rsidRDefault="009870DF" w:rsidP="00620456">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Very truly yours,</w:t>
      </w:r>
    </w:p>
    <w:p w:rsidR="009870DF" w:rsidRDefault="009870DF" w:rsidP="00620456">
      <w:pPr>
        <w:spacing w:line="240" w:lineRule="auto"/>
        <w:rPr>
          <w:rFonts w:ascii="Times New Roman" w:hAnsi="Times New Roman" w:cs="Times New Roman"/>
          <w:sz w:val="24"/>
          <w:szCs w:val="24"/>
        </w:rPr>
      </w:pPr>
    </w:p>
    <w:p w:rsidR="009870DF" w:rsidRDefault="009870DF" w:rsidP="009870D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568C">
        <w:rPr>
          <w:rFonts w:ascii="Times New Roman" w:hAnsi="Times New Roman" w:cs="Times New Roman"/>
          <w:sz w:val="24"/>
          <w:szCs w:val="24"/>
        </w:rPr>
        <w:t>Barry J. Bier</w:t>
      </w:r>
    </w:p>
    <w:p w:rsidR="009870DF" w:rsidRDefault="009870DF" w:rsidP="009870D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568C">
        <w:rPr>
          <w:rFonts w:ascii="Times New Roman" w:hAnsi="Times New Roman" w:cs="Times New Roman"/>
          <w:sz w:val="24"/>
          <w:szCs w:val="24"/>
        </w:rPr>
        <w:t>Executive Vice President</w:t>
      </w:r>
    </w:p>
    <w:p w:rsidR="009870DF" w:rsidRDefault="009870DF" w:rsidP="009870DF">
      <w:pPr>
        <w:spacing w:after="0" w:line="240" w:lineRule="auto"/>
        <w:rPr>
          <w:rFonts w:ascii="Times New Roman" w:hAnsi="Times New Roman" w:cs="Times New Roman"/>
          <w:sz w:val="24"/>
          <w:szCs w:val="24"/>
        </w:rPr>
      </w:pPr>
    </w:p>
    <w:p w:rsidR="00FD568C" w:rsidRPr="008E6B57" w:rsidRDefault="009870DF" w:rsidP="009870DF">
      <w:pPr>
        <w:spacing w:after="0" w:line="240" w:lineRule="auto"/>
        <w:rPr>
          <w:rFonts w:ascii="Times New Roman" w:hAnsi="Times New Roman" w:cs="Times New Roman"/>
          <w:sz w:val="20"/>
          <w:szCs w:val="20"/>
        </w:rPr>
      </w:pPr>
      <w:r w:rsidRPr="008E6B57">
        <w:rPr>
          <w:rFonts w:ascii="Times New Roman" w:hAnsi="Times New Roman" w:cs="Times New Roman"/>
          <w:sz w:val="20"/>
          <w:szCs w:val="20"/>
        </w:rPr>
        <w:t>Cc:</w:t>
      </w:r>
      <w:r w:rsidRPr="008E6B57">
        <w:rPr>
          <w:rFonts w:ascii="Times New Roman" w:hAnsi="Times New Roman" w:cs="Times New Roman"/>
          <w:sz w:val="20"/>
          <w:szCs w:val="20"/>
        </w:rPr>
        <w:tab/>
      </w:r>
      <w:r w:rsidR="00FD568C" w:rsidRPr="008E6B57">
        <w:rPr>
          <w:rFonts w:ascii="Times New Roman" w:hAnsi="Times New Roman" w:cs="Times New Roman"/>
          <w:sz w:val="20"/>
          <w:szCs w:val="20"/>
        </w:rPr>
        <w:t>D. Applegate</w:t>
      </w:r>
    </w:p>
    <w:p w:rsidR="009870DF" w:rsidRPr="008E6B57" w:rsidRDefault="009870DF" w:rsidP="00FD568C">
      <w:pPr>
        <w:spacing w:after="0" w:line="240" w:lineRule="auto"/>
        <w:ind w:firstLine="720"/>
        <w:rPr>
          <w:rFonts w:ascii="Times New Roman" w:hAnsi="Times New Roman" w:cs="Times New Roman"/>
          <w:sz w:val="20"/>
          <w:szCs w:val="20"/>
        </w:rPr>
      </w:pPr>
      <w:r w:rsidRPr="008E6B57">
        <w:rPr>
          <w:rFonts w:ascii="Times New Roman" w:hAnsi="Times New Roman" w:cs="Times New Roman"/>
          <w:sz w:val="20"/>
          <w:szCs w:val="20"/>
        </w:rPr>
        <w:t>J. Dorchuck, Esq.</w:t>
      </w:r>
    </w:p>
    <w:p w:rsidR="009870DF" w:rsidRPr="008E6B57" w:rsidRDefault="009870DF" w:rsidP="009870DF">
      <w:pPr>
        <w:spacing w:after="0" w:line="240" w:lineRule="auto"/>
        <w:rPr>
          <w:rFonts w:ascii="Times New Roman" w:hAnsi="Times New Roman" w:cs="Times New Roman"/>
          <w:sz w:val="20"/>
          <w:szCs w:val="20"/>
        </w:rPr>
      </w:pPr>
      <w:r w:rsidRPr="008E6B57">
        <w:rPr>
          <w:rFonts w:ascii="Times New Roman" w:hAnsi="Times New Roman" w:cs="Times New Roman"/>
          <w:sz w:val="20"/>
          <w:szCs w:val="20"/>
        </w:rPr>
        <w:tab/>
        <w:t>J. Davis</w:t>
      </w:r>
    </w:p>
    <w:p w:rsidR="000159FC" w:rsidRPr="00620456" w:rsidRDefault="009870DF" w:rsidP="008E6B57">
      <w:pPr>
        <w:spacing w:after="0" w:line="240" w:lineRule="auto"/>
        <w:rPr>
          <w:rFonts w:ascii="Times New Roman" w:hAnsi="Times New Roman" w:cs="Times New Roman"/>
          <w:sz w:val="24"/>
          <w:szCs w:val="24"/>
        </w:rPr>
      </w:pPr>
      <w:r w:rsidRPr="008E6B57">
        <w:rPr>
          <w:rFonts w:ascii="Times New Roman" w:hAnsi="Times New Roman" w:cs="Times New Roman"/>
          <w:sz w:val="20"/>
          <w:szCs w:val="20"/>
        </w:rPr>
        <w:tab/>
        <w:t>B. Bowen, Esq.</w:t>
      </w:r>
    </w:p>
    <w:sectPr w:rsidR="000159FC" w:rsidRPr="00620456" w:rsidSect="008E6B57">
      <w:headerReference w:type="default" r:id="rId9"/>
      <w:headerReference w:type="first" r:id="rId10"/>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093" w:rsidRDefault="000E1093" w:rsidP="00131DA8">
      <w:pPr>
        <w:spacing w:after="0" w:line="240" w:lineRule="auto"/>
      </w:pPr>
      <w:r>
        <w:separator/>
      </w:r>
    </w:p>
  </w:endnote>
  <w:endnote w:type="continuationSeparator" w:id="0">
    <w:p w:rsidR="000E1093" w:rsidRDefault="000E1093" w:rsidP="0013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093" w:rsidRDefault="000E1093" w:rsidP="00131DA8">
      <w:pPr>
        <w:spacing w:after="0" w:line="240" w:lineRule="auto"/>
      </w:pPr>
      <w:r>
        <w:separator/>
      </w:r>
    </w:p>
  </w:footnote>
  <w:footnote w:type="continuationSeparator" w:id="0">
    <w:p w:rsidR="000E1093" w:rsidRDefault="000E1093" w:rsidP="00131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DF" w:rsidRPr="009870DF" w:rsidRDefault="009870DF">
    <w:pPr>
      <w:pStyle w:val="Header"/>
      <w:rPr>
        <w:rFonts w:ascii="Times New Roman" w:hAnsi="Times New Roman" w:cs="Times New Roman"/>
        <w:sz w:val="24"/>
        <w:szCs w:val="24"/>
      </w:rPr>
    </w:pPr>
    <w:r w:rsidRPr="009870DF">
      <w:rPr>
        <w:rFonts w:ascii="Times New Roman" w:hAnsi="Times New Roman" w:cs="Times New Roman"/>
        <w:sz w:val="24"/>
        <w:szCs w:val="24"/>
      </w:rPr>
      <w:t>Mr. Edward DeMarco</w:t>
    </w:r>
  </w:p>
  <w:p w:rsidR="009870DF" w:rsidRPr="009870DF" w:rsidRDefault="009870DF">
    <w:pPr>
      <w:pStyle w:val="Header"/>
      <w:rPr>
        <w:rFonts w:ascii="Times New Roman" w:hAnsi="Times New Roman" w:cs="Times New Roman"/>
        <w:sz w:val="24"/>
        <w:szCs w:val="24"/>
      </w:rPr>
    </w:pPr>
    <w:r w:rsidRPr="009870DF">
      <w:rPr>
        <w:rFonts w:ascii="Times New Roman" w:hAnsi="Times New Roman" w:cs="Times New Roman"/>
        <w:sz w:val="24"/>
        <w:szCs w:val="24"/>
      </w:rPr>
      <w:t xml:space="preserve">December </w:t>
    </w:r>
    <w:r w:rsidR="00FD568C">
      <w:rPr>
        <w:rFonts w:ascii="Times New Roman" w:hAnsi="Times New Roman" w:cs="Times New Roman"/>
        <w:sz w:val="24"/>
        <w:szCs w:val="24"/>
      </w:rPr>
      <w:t>21</w:t>
    </w:r>
    <w:r w:rsidRPr="009870DF">
      <w:rPr>
        <w:rFonts w:ascii="Times New Roman" w:hAnsi="Times New Roman" w:cs="Times New Roman"/>
        <w:sz w:val="24"/>
        <w:szCs w:val="24"/>
      </w:rPr>
      <w:t>, 2011</w:t>
    </w:r>
  </w:p>
  <w:p w:rsidR="009870DF" w:rsidRPr="009870DF" w:rsidRDefault="009870DF">
    <w:pPr>
      <w:pStyle w:val="Header"/>
      <w:rPr>
        <w:rFonts w:ascii="Times New Roman" w:hAnsi="Times New Roman" w:cs="Times New Roman"/>
        <w:sz w:val="24"/>
        <w:szCs w:val="24"/>
      </w:rPr>
    </w:pPr>
    <w:r w:rsidRPr="009870DF">
      <w:rPr>
        <w:rFonts w:ascii="Times New Roman" w:hAnsi="Times New Roman" w:cs="Times New Roman"/>
        <w:color w:val="7F7F7F" w:themeColor="background1" w:themeShade="7F"/>
        <w:spacing w:val="60"/>
        <w:sz w:val="24"/>
        <w:szCs w:val="24"/>
      </w:rPr>
      <w:t>Page</w:t>
    </w:r>
    <w:r w:rsidRPr="009870DF">
      <w:rPr>
        <w:rFonts w:ascii="Times New Roman" w:hAnsi="Times New Roman" w:cs="Times New Roman"/>
        <w:sz w:val="24"/>
        <w:szCs w:val="24"/>
      </w:rPr>
      <w:t xml:space="preserve"> | </w:t>
    </w:r>
    <w:r w:rsidR="008C73CC" w:rsidRPr="009870DF">
      <w:rPr>
        <w:rFonts w:ascii="Times New Roman" w:hAnsi="Times New Roman" w:cs="Times New Roman"/>
        <w:sz w:val="24"/>
        <w:szCs w:val="24"/>
      </w:rPr>
      <w:fldChar w:fldCharType="begin"/>
    </w:r>
    <w:r w:rsidRPr="009870DF">
      <w:rPr>
        <w:rFonts w:ascii="Times New Roman" w:hAnsi="Times New Roman" w:cs="Times New Roman"/>
        <w:sz w:val="24"/>
        <w:szCs w:val="24"/>
      </w:rPr>
      <w:instrText xml:space="preserve"> PAGE   \* MERGEFORMAT </w:instrText>
    </w:r>
    <w:r w:rsidR="008C73CC" w:rsidRPr="009870DF">
      <w:rPr>
        <w:rFonts w:ascii="Times New Roman" w:hAnsi="Times New Roman" w:cs="Times New Roman"/>
        <w:sz w:val="24"/>
        <w:szCs w:val="24"/>
      </w:rPr>
      <w:fldChar w:fldCharType="separate"/>
    </w:r>
    <w:r w:rsidR="00F155AC" w:rsidRPr="00F155AC">
      <w:rPr>
        <w:rFonts w:ascii="Times New Roman" w:hAnsi="Times New Roman" w:cs="Times New Roman"/>
        <w:b/>
        <w:noProof/>
        <w:sz w:val="24"/>
        <w:szCs w:val="24"/>
      </w:rPr>
      <w:t>2</w:t>
    </w:r>
    <w:r w:rsidR="008C73CC" w:rsidRPr="009870DF">
      <w:rPr>
        <w:rFonts w:ascii="Times New Roman" w:hAnsi="Times New Roman" w:cs="Times New Roman"/>
        <w:sz w:val="24"/>
        <w:szCs w:val="24"/>
      </w:rPr>
      <w:fldChar w:fldCharType="end"/>
    </w:r>
  </w:p>
  <w:p w:rsidR="0048424B" w:rsidRDefault="00484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578" w:rsidRDefault="00D57578">
    <w:pPr>
      <w:pStyle w:val="Header"/>
    </w:pPr>
    <w:r w:rsidRPr="00D57578">
      <w:rPr>
        <w:noProof/>
      </w:rPr>
      <w:drawing>
        <wp:inline distT="0" distB="0" distL="0" distR="0">
          <wp:extent cx="955735" cy="426667"/>
          <wp:effectExtent l="19050" t="0" r="0" b="0"/>
          <wp:docPr id="1" name="Picture 1" descr="C:\Users\CRFWS5\Documents\AHM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FWS5\Documents\AHMSI logo.jpg"/>
                  <pic:cNvPicPr>
                    <a:picLocks noChangeAspect="1" noChangeArrowheads="1"/>
                  </pic:cNvPicPr>
                </pic:nvPicPr>
                <pic:blipFill>
                  <a:blip r:embed="rId1" cstate="print"/>
                  <a:srcRect/>
                  <a:stretch>
                    <a:fillRect/>
                  </a:stretch>
                </pic:blipFill>
                <pic:spPr bwMode="auto">
                  <a:xfrm>
                    <a:off x="0" y="0"/>
                    <a:ext cx="956896" cy="427185"/>
                  </a:xfrm>
                  <a:prstGeom prst="rect">
                    <a:avLst/>
                  </a:prstGeom>
                  <a:noFill/>
                  <a:ln w="9525">
                    <a:noFill/>
                    <a:miter lim="800000"/>
                    <a:headEnd/>
                    <a:tailEnd/>
                  </a:ln>
                </pic:spPr>
              </pic:pic>
            </a:graphicData>
          </a:graphic>
        </wp:inline>
      </w:drawing>
    </w:r>
  </w:p>
  <w:p w:rsidR="00D57578" w:rsidRPr="00D57578" w:rsidRDefault="00D57578">
    <w:pPr>
      <w:pStyle w:val="Header"/>
      <w:rPr>
        <w:rFonts w:ascii="Comic Sans MS" w:hAnsi="Comic Sans MS"/>
        <w:sz w:val="18"/>
        <w:szCs w:val="18"/>
      </w:rPr>
    </w:pPr>
    <w:r w:rsidRPr="00D57578">
      <w:rPr>
        <w:rFonts w:ascii="Comic Sans MS" w:hAnsi="Comic Sans MS"/>
        <w:sz w:val="18"/>
        <w:szCs w:val="18"/>
      </w:rPr>
      <w:t>1000 Bishops Gate Blvd., Suite 210</w:t>
    </w:r>
  </w:p>
  <w:p w:rsidR="00D57578" w:rsidRPr="00D57578" w:rsidRDefault="00D57578">
    <w:pPr>
      <w:pStyle w:val="Header"/>
      <w:rPr>
        <w:rFonts w:ascii="Comic Sans MS" w:hAnsi="Comic Sans MS"/>
        <w:sz w:val="18"/>
        <w:szCs w:val="18"/>
      </w:rPr>
    </w:pPr>
    <w:r w:rsidRPr="00D57578">
      <w:rPr>
        <w:rFonts w:ascii="Comic Sans MS" w:hAnsi="Comic Sans MS"/>
        <w:sz w:val="18"/>
        <w:szCs w:val="18"/>
      </w:rPr>
      <w:t>Mt. Laurel, NJ  08054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F8C"/>
    <w:multiLevelType w:val="hybridMultilevel"/>
    <w:tmpl w:val="11600204"/>
    <w:lvl w:ilvl="0" w:tplc="0B8C389C">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12050FF9"/>
    <w:multiLevelType w:val="hybridMultilevel"/>
    <w:tmpl w:val="E578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64AB3"/>
    <w:multiLevelType w:val="hybridMultilevel"/>
    <w:tmpl w:val="DE32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292299"/>
    <w:multiLevelType w:val="hybridMultilevel"/>
    <w:tmpl w:val="04D8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7B6028"/>
    <w:multiLevelType w:val="hybridMultilevel"/>
    <w:tmpl w:val="5E4E2FDC"/>
    <w:lvl w:ilvl="0" w:tplc="04090001">
      <w:start w:val="1"/>
      <w:numFmt w:val="bullet"/>
      <w:lvlText w:val=""/>
      <w:lvlJc w:val="left"/>
      <w:pPr>
        <w:ind w:left="795" w:hanging="360"/>
      </w:pPr>
      <w:rPr>
        <w:rFonts w:ascii="Symbol" w:hAnsi="Symbol"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3B196518"/>
    <w:multiLevelType w:val="hybridMultilevel"/>
    <w:tmpl w:val="9B0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E85268"/>
    <w:multiLevelType w:val="hybridMultilevel"/>
    <w:tmpl w:val="3DC8A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8537473"/>
    <w:multiLevelType w:val="hybridMultilevel"/>
    <w:tmpl w:val="C33EB8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706F"/>
    <w:rsid w:val="000159FC"/>
    <w:rsid w:val="00045899"/>
    <w:rsid w:val="000701F4"/>
    <w:rsid w:val="000745DC"/>
    <w:rsid w:val="000748A3"/>
    <w:rsid w:val="000877D5"/>
    <w:rsid w:val="00092D38"/>
    <w:rsid w:val="000A0BD0"/>
    <w:rsid w:val="000A142C"/>
    <w:rsid w:val="000B2D7C"/>
    <w:rsid w:val="000B5941"/>
    <w:rsid w:val="000C6D16"/>
    <w:rsid w:val="000D12FB"/>
    <w:rsid w:val="000E1093"/>
    <w:rsid w:val="000E1ADC"/>
    <w:rsid w:val="00122371"/>
    <w:rsid w:val="0012399A"/>
    <w:rsid w:val="00131DA8"/>
    <w:rsid w:val="00191EB5"/>
    <w:rsid w:val="001A04A8"/>
    <w:rsid w:val="001B1D7D"/>
    <w:rsid w:val="001B4A1F"/>
    <w:rsid w:val="001C3C79"/>
    <w:rsid w:val="001E14B4"/>
    <w:rsid w:val="002536E3"/>
    <w:rsid w:val="002672C8"/>
    <w:rsid w:val="00285A34"/>
    <w:rsid w:val="00287F6C"/>
    <w:rsid w:val="002B595D"/>
    <w:rsid w:val="002E772B"/>
    <w:rsid w:val="002F136E"/>
    <w:rsid w:val="0030457D"/>
    <w:rsid w:val="00306E0D"/>
    <w:rsid w:val="0032046F"/>
    <w:rsid w:val="0033328B"/>
    <w:rsid w:val="00342CCE"/>
    <w:rsid w:val="00350552"/>
    <w:rsid w:val="003620F3"/>
    <w:rsid w:val="003670B0"/>
    <w:rsid w:val="00383CC1"/>
    <w:rsid w:val="003935D0"/>
    <w:rsid w:val="003B4B89"/>
    <w:rsid w:val="003F5C85"/>
    <w:rsid w:val="003F7AEC"/>
    <w:rsid w:val="00410C4A"/>
    <w:rsid w:val="004160FE"/>
    <w:rsid w:val="00476DBD"/>
    <w:rsid w:val="0047702F"/>
    <w:rsid w:val="0048424B"/>
    <w:rsid w:val="004A43C5"/>
    <w:rsid w:val="004B4120"/>
    <w:rsid w:val="004C3A98"/>
    <w:rsid w:val="004D5629"/>
    <w:rsid w:val="004D7D1D"/>
    <w:rsid w:val="004F1E36"/>
    <w:rsid w:val="004F2CC0"/>
    <w:rsid w:val="00501454"/>
    <w:rsid w:val="00503679"/>
    <w:rsid w:val="00507C6F"/>
    <w:rsid w:val="0052392F"/>
    <w:rsid w:val="00583121"/>
    <w:rsid w:val="00587405"/>
    <w:rsid w:val="005F3395"/>
    <w:rsid w:val="005F687D"/>
    <w:rsid w:val="005F727A"/>
    <w:rsid w:val="00603674"/>
    <w:rsid w:val="00615F64"/>
    <w:rsid w:val="00620456"/>
    <w:rsid w:val="00623142"/>
    <w:rsid w:val="0062453A"/>
    <w:rsid w:val="00673AA1"/>
    <w:rsid w:val="00680AED"/>
    <w:rsid w:val="00694194"/>
    <w:rsid w:val="006D0778"/>
    <w:rsid w:val="006E0B69"/>
    <w:rsid w:val="00701478"/>
    <w:rsid w:val="00727FDE"/>
    <w:rsid w:val="007319E4"/>
    <w:rsid w:val="00745711"/>
    <w:rsid w:val="007513CF"/>
    <w:rsid w:val="00760F66"/>
    <w:rsid w:val="007747F8"/>
    <w:rsid w:val="00776680"/>
    <w:rsid w:val="00793D11"/>
    <w:rsid w:val="007D25E8"/>
    <w:rsid w:val="007F333C"/>
    <w:rsid w:val="008069FC"/>
    <w:rsid w:val="00812040"/>
    <w:rsid w:val="00812DFE"/>
    <w:rsid w:val="00820756"/>
    <w:rsid w:val="00827945"/>
    <w:rsid w:val="00827F74"/>
    <w:rsid w:val="00841D00"/>
    <w:rsid w:val="00845E65"/>
    <w:rsid w:val="00862630"/>
    <w:rsid w:val="00866870"/>
    <w:rsid w:val="00887AE4"/>
    <w:rsid w:val="00890EFB"/>
    <w:rsid w:val="00897914"/>
    <w:rsid w:val="008A567E"/>
    <w:rsid w:val="008C73CC"/>
    <w:rsid w:val="008E6B57"/>
    <w:rsid w:val="00901DB2"/>
    <w:rsid w:val="00943F81"/>
    <w:rsid w:val="0094799B"/>
    <w:rsid w:val="00952678"/>
    <w:rsid w:val="00953CEB"/>
    <w:rsid w:val="00955906"/>
    <w:rsid w:val="00963989"/>
    <w:rsid w:val="00966D82"/>
    <w:rsid w:val="00975C34"/>
    <w:rsid w:val="009870DF"/>
    <w:rsid w:val="009A36DF"/>
    <w:rsid w:val="009A78D8"/>
    <w:rsid w:val="009C3951"/>
    <w:rsid w:val="00A34D2A"/>
    <w:rsid w:val="00A41D46"/>
    <w:rsid w:val="00A54165"/>
    <w:rsid w:val="00A601A2"/>
    <w:rsid w:val="00A70306"/>
    <w:rsid w:val="00A82DE8"/>
    <w:rsid w:val="00A83C11"/>
    <w:rsid w:val="00A93ECB"/>
    <w:rsid w:val="00AA6163"/>
    <w:rsid w:val="00AC38E2"/>
    <w:rsid w:val="00B15894"/>
    <w:rsid w:val="00B16703"/>
    <w:rsid w:val="00B21A80"/>
    <w:rsid w:val="00B301C9"/>
    <w:rsid w:val="00B33A69"/>
    <w:rsid w:val="00B4085F"/>
    <w:rsid w:val="00B61936"/>
    <w:rsid w:val="00B74416"/>
    <w:rsid w:val="00B9706E"/>
    <w:rsid w:val="00BB65F7"/>
    <w:rsid w:val="00BF706F"/>
    <w:rsid w:val="00C25B75"/>
    <w:rsid w:val="00C47C02"/>
    <w:rsid w:val="00C5233F"/>
    <w:rsid w:val="00C544EC"/>
    <w:rsid w:val="00C56284"/>
    <w:rsid w:val="00C56F0F"/>
    <w:rsid w:val="00C64430"/>
    <w:rsid w:val="00C76B71"/>
    <w:rsid w:val="00CC3D15"/>
    <w:rsid w:val="00CD1874"/>
    <w:rsid w:val="00CE56EE"/>
    <w:rsid w:val="00D35623"/>
    <w:rsid w:val="00D57578"/>
    <w:rsid w:val="00D8349D"/>
    <w:rsid w:val="00D85500"/>
    <w:rsid w:val="00DB3AD6"/>
    <w:rsid w:val="00DC6420"/>
    <w:rsid w:val="00DD742E"/>
    <w:rsid w:val="00DF4357"/>
    <w:rsid w:val="00DF48CF"/>
    <w:rsid w:val="00E001D2"/>
    <w:rsid w:val="00E023D7"/>
    <w:rsid w:val="00E32AFB"/>
    <w:rsid w:val="00E65769"/>
    <w:rsid w:val="00E82961"/>
    <w:rsid w:val="00EA3134"/>
    <w:rsid w:val="00ED18DA"/>
    <w:rsid w:val="00EF207D"/>
    <w:rsid w:val="00EF6379"/>
    <w:rsid w:val="00F155AC"/>
    <w:rsid w:val="00F25A6A"/>
    <w:rsid w:val="00F5161D"/>
    <w:rsid w:val="00F51D52"/>
    <w:rsid w:val="00F60482"/>
    <w:rsid w:val="00F66777"/>
    <w:rsid w:val="00F77936"/>
    <w:rsid w:val="00F87E20"/>
    <w:rsid w:val="00FC586B"/>
    <w:rsid w:val="00FD534A"/>
    <w:rsid w:val="00FD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DB2"/>
    <w:pPr>
      <w:ind w:left="720"/>
      <w:contextualSpacing/>
    </w:pPr>
  </w:style>
  <w:style w:type="paragraph" w:styleId="Header">
    <w:name w:val="header"/>
    <w:basedOn w:val="Normal"/>
    <w:link w:val="HeaderChar"/>
    <w:uiPriority w:val="99"/>
    <w:unhideWhenUsed/>
    <w:rsid w:val="0013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DA8"/>
  </w:style>
  <w:style w:type="paragraph" w:styleId="Footer">
    <w:name w:val="footer"/>
    <w:basedOn w:val="Normal"/>
    <w:link w:val="FooterChar"/>
    <w:uiPriority w:val="99"/>
    <w:semiHidden/>
    <w:unhideWhenUsed/>
    <w:rsid w:val="00131D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1DA8"/>
  </w:style>
  <w:style w:type="paragraph" w:styleId="BalloonText">
    <w:name w:val="Balloon Text"/>
    <w:basedOn w:val="Normal"/>
    <w:link w:val="BalloonTextChar"/>
    <w:uiPriority w:val="99"/>
    <w:semiHidden/>
    <w:unhideWhenUsed/>
    <w:rsid w:val="005F6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87D"/>
    <w:rPr>
      <w:rFonts w:ascii="Tahoma" w:hAnsi="Tahoma" w:cs="Tahoma"/>
      <w:sz w:val="16"/>
      <w:szCs w:val="16"/>
    </w:rPr>
  </w:style>
  <w:style w:type="character" w:styleId="CommentReference">
    <w:name w:val="annotation reference"/>
    <w:basedOn w:val="DefaultParagraphFont"/>
    <w:uiPriority w:val="99"/>
    <w:semiHidden/>
    <w:unhideWhenUsed/>
    <w:rsid w:val="00092D38"/>
    <w:rPr>
      <w:sz w:val="16"/>
      <w:szCs w:val="16"/>
    </w:rPr>
  </w:style>
  <w:style w:type="paragraph" w:styleId="CommentText">
    <w:name w:val="annotation text"/>
    <w:basedOn w:val="Normal"/>
    <w:link w:val="CommentTextChar"/>
    <w:uiPriority w:val="99"/>
    <w:semiHidden/>
    <w:unhideWhenUsed/>
    <w:rsid w:val="00092D38"/>
    <w:pPr>
      <w:spacing w:line="240" w:lineRule="auto"/>
    </w:pPr>
    <w:rPr>
      <w:sz w:val="20"/>
      <w:szCs w:val="20"/>
    </w:rPr>
  </w:style>
  <w:style w:type="character" w:customStyle="1" w:styleId="CommentTextChar">
    <w:name w:val="Comment Text Char"/>
    <w:basedOn w:val="DefaultParagraphFont"/>
    <w:link w:val="CommentText"/>
    <w:uiPriority w:val="99"/>
    <w:semiHidden/>
    <w:rsid w:val="00092D38"/>
    <w:rPr>
      <w:sz w:val="20"/>
      <w:szCs w:val="20"/>
    </w:rPr>
  </w:style>
  <w:style w:type="paragraph" w:styleId="CommentSubject">
    <w:name w:val="annotation subject"/>
    <w:basedOn w:val="CommentText"/>
    <w:next w:val="CommentText"/>
    <w:link w:val="CommentSubjectChar"/>
    <w:uiPriority w:val="99"/>
    <w:semiHidden/>
    <w:unhideWhenUsed/>
    <w:rsid w:val="00092D38"/>
    <w:rPr>
      <w:b/>
      <w:bCs/>
    </w:rPr>
  </w:style>
  <w:style w:type="character" w:customStyle="1" w:styleId="CommentSubjectChar">
    <w:name w:val="Comment Subject Char"/>
    <w:basedOn w:val="CommentTextChar"/>
    <w:link w:val="CommentSubject"/>
    <w:uiPriority w:val="99"/>
    <w:semiHidden/>
    <w:rsid w:val="00092D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4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EF054-5666-4693-AE56-7648C17845BE}"/>
</file>

<file path=customXml/itemProps2.xml><?xml version="1.0" encoding="utf-8"?>
<ds:datastoreItem xmlns:ds="http://schemas.openxmlformats.org/officeDocument/2006/customXml" ds:itemID="{2092B4D8-CD75-4B1A-8AD2-0F1CF07E73E7}"/>
</file>

<file path=customXml/itemProps3.xml><?xml version="1.0" encoding="utf-8"?>
<ds:datastoreItem xmlns:ds="http://schemas.openxmlformats.org/officeDocument/2006/customXml" ds:itemID="{86D357A0-417D-491A-8E3E-3B3C28E6A840}"/>
</file>

<file path=customXml/itemProps4.xml><?xml version="1.0" encoding="utf-8"?>
<ds:datastoreItem xmlns:ds="http://schemas.openxmlformats.org/officeDocument/2006/customXml" ds:itemID="{495474F0-6688-43C8-BE53-25E44DA02514}"/>
</file>

<file path=docProps/app.xml><?xml version="1.0" encoding="utf-8"?>
<Properties xmlns="http://schemas.openxmlformats.org/officeDocument/2006/extended-properties" xmlns:vt="http://schemas.openxmlformats.org/officeDocument/2006/docPropsVTypes">
  <Template>Normal.dotm</Template>
  <TotalTime>0</TotalTime>
  <Pages>5</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14460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Lakroune, Amy</cp:lastModifiedBy>
  <cp:revision>2</cp:revision>
  <cp:lastPrinted>2011-12-22T14:56:00Z</cp:lastPrinted>
  <dcterms:created xsi:type="dcterms:W3CDTF">2011-12-22T23:09:00Z</dcterms:created>
  <dcterms:modified xsi:type="dcterms:W3CDTF">2011-12-22T23:09:00Z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